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719" w:rsidRDefault="003F7719" w:rsidP="003F7719">
      <w:pPr>
        <w:pStyle w:val="Heading4"/>
        <w:ind w:left="0" w:firstLine="720"/>
        <w:rPr>
          <w:color w:val="000000"/>
          <w:sz w:val="36"/>
          <w:szCs w:val="36"/>
          <w:rtl/>
          <w:lang w:eastAsia="en-US"/>
        </w:rPr>
      </w:pPr>
      <w:bookmarkStart w:id="0" w:name="_GoBack"/>
      <w:bookmarkEnd w:id="0"/>
      <w:r>
        <w:rPr>
          <w:rFonts w:cs="Traditional Arabic"/>
          <w:b w:val="0"/>
          <w:bCs/>
          <w:color w:val="000000"/>
          <w:rtl/>
          <w:lang w:eastAsia="en-US"/>
        </w:rPr>
        <w:t xml:space="preserve">      </w:t>
      </w:r>
      <w:r>
        <w:rPr>
          <w:rFonts w:cs="Traditional Arabic" w:hint="cs"/>
          <w:b w:val="0"/>
          <w:bCs/>
          <w:color w:val="000000"/>
          <w:sz w:val="36"/>
          <w:szCs w:val="36"/>
          <w:rtl/>
          <w:lang w:eastAsia="en-US"/>
        </w:rPr>
        <w:t xml:space="preserve">    </w:t>
      </w:r>
      <w:r>
        <w:rPr>
          <w:color w:val="000000"/>
          <w:sz w:val="36"/>
          <w:szCs w:val="36"/>
          <w:rtl/>
          <w:lang w:eastAsia="en-US"/>
        </w:rPr>
        <w:t xml:space="preserve">   </w:t>
      </w:r>
    </w:p>
    <w:p w:rsidR="003F7719" w:rsidRPr="003F7719" w:rsidRDefault="003F7719" w:rsidP="003F7719">
      <w:pPr>
        <w:pStyle w:val="Title"/>
        <w:ind w:left="0" w:right="0"/>
        <w:rPr>
          <w:rFonts w:cs="Motken noqta" w:hint="cs"/>
          <w:b w:val="0"/>
          <w:bCs w:val="0"/>
          <w:color w:val="000000"/>
          <w:sz w:val="40"/>
          <w:szCs w:val="40"/>
          <w:u w:val="none"/>
          <w:rtl/>
        </w:rPr>
      </w:pPr>
      <w:r w:rsidRPr="003F7719">
        <w:rPr>
          <w:rFonts w:cs="Motken noqta" w:hint="cs"/>
          <w:b w:val="0"/>
          <w:bCs w:val="0"/>
          <w:color w:val="000000"/>
          <w:sz w:val="40"/>
          <w:szCs w:val="40"/>
          <w:u w:val="none"/>
          <w:rtl/>
        </w:rPr>
        <w:t>التربية الإسلامية</w:t>
      </w:r>
    </w:p>
    <w:p w:rsidR="003F7719" w:rsidRPr="003F7719" w:rsidRDefault="003F7719" w:rsidP="003F7719">
      <w:pPr>
        <w:pStyle w:val="Title"/>
        <w:ind w:left="0" w:right="0"/>
        <w:rPr>
          <w:rFonts w:cs="AL-Mateen" w:hint="cs"/>
          <w:b w:val="0"/>
          <w:bCs w:val="0"/>
          <w:color w:val="000000"/>
          <w:sz w:val="40"/>
          <w:szCs w:val="40"/>
          <w:rtl/>
        </w:rPr>
      </w:pPr>
      <w:r w:rsidRPr="003F7719">
        <w:rPr>
          <w:rFonts w:cs="AL-Mateen" w:hint="cs"/>
          <w:b w:val="0"/>
          <w:bCs w:val="0"/>
          <w:color w:val="000000"/>
          <w:sz w:val="40"/>
          <w:szCs w:val="40"/>
          <w:u w:val="none"/>
          <w:rtl/>
        </w:rPr>
        <w:t>المصطلح و المفهوم</w:t>
      </w:r>
      <w:r w:rsidRPr="003F7719">
        <w:rPr>
          <w:rFonts w:cs="AL-Mateen" w:hint="cs"/>
          <w:b w:val="0"/>
          <w:bCs w:val="0"/>
          <w:color w:val="000000"/>
          <w:sz w:val="40"/>
          <w:szCs w:val="40"/>
          <w:rtl/>
        </w:rPr>
        <w:t xml:space="preserve"> </w:t>
      </w:r>
    </w:p>
    <w:p w:rsidR="003F7719" w:rsidRDefault="003F7719" w:rsidP="003F7719">
      <w:pPr>
        <w:spacing w:beforeAutospacing="1" w:after="100" w:afterAutospacing="1"/>
        <w:jc w:val="center"/>
        <w:rPr>
          <w:rFonts w:cs="AL-Mateen" w:hint="cs"/>
          <w:color w:val="000000"/>
          <w:sz w:val="28"/>
          <w:szCs w:val="28"/>
          <w:rtl/>
        </w:rPr>
      </w:pPr>
    </w:p>
    <w:p w:rsidR="003F7719" w:rsidRPr="003F7719" w:rsidRDefault="003F7719" w:rsidP="003F7719">
      <w:pPr>
        <w:spacing w:beforeAutospacing="1" w:after="100" w:afterAutospacing="1"/>
        <w:jc w:val="center"/>
        <w:rPr>
          <w:rFonts w:cs="AL-Qairwan" w:hint="cs"/>
          <w:color w:val="000000"/>
          <w:sz w:val="28"/>
          <w:szCs w:val="28"/>
          <w:rtl/>
        </w:rPr>
      </w:pPr>
      <w:r w:rsidRPr="003F7719">
        <w:rPr>
          <w:rFonts w:cs="AL-Qairwan" w:hint="cs"/>
          <w:color w:val="000000"/>
          <w:sz w:val="28"/>
          <w:szCs w:val="28"/>
          <w:rtl/>
        </w:rPr>
        <w:t>د / صالح بن علي أبو عرَّاد</w:t>
      </w:r>
    </w:p>
    <w:p w:rsidR="003F7719" w:rsidRPr="003F7719" w:rsidRDefault="003F7719" w:rsidP="003F7719">
      <w:pPr>
        <w:spacing w:beforeAutospacing="1" w:after="100" w:afterAutospacing="1"/>
        <w:jc w:val="center"/>
        <w:rPr>
          <w:rFonts w:cs="AL-Qairwan" w:hint="cs"/>
          <w:color w:val="000000"/>
          <w:sz w:val="28"/>
          <w:szCs w:val="28"/>
          <w:rtl/>
        </w:rPr>
      </w:pPr>
      <w:r w:rsidRPr="003F7719">
        <w:rPr>
          <w:rFonts w:cs="AL-Qairwan" w:hint="cs"/>
          <w:color w:val="000000"/>
          <w:sz w:val="28"/>
          <w:szCs w:val="28"/>
          <w:rtl/>
        </w:rPr>
        <w:t>أستاذ التربية الإسلامية بكلية المُعلمين في أبها</w:t>
      </w:r>
    </w:p>
    <w:p w:rsidR="003F7719" w:rsidRPr="003F7719" w:rsidRDefault="003F7719" w:rsidP="003F7719">
      <w:pPr>
        <w:spacing w:beforeAutospacing="1" w:after="100" w:afterAutospacing="1"/>
        <w:jc w:val="center"/>
        <w:rPr>
          <w:rFonts w:cs="AL-Qairwan" w:hint="cs"/>
          <w:color w:val="000000"/>
          <w:rtl/>
        </w:rPr>
      </w:pPr>
      <w:r w:rsidRPr="003F7719">
        <w:rPr>
          <w:rFonts w:cs="AL-Qairwan" w:hint="cs"/>
          <w:color w:val="000000"/>
          <w:rtl/>
        </w:rPr>
        <w:t>1426هـ</w:t>
      </w:r>
    </w:p>
    <w:p w:rsidR="003F7719" w:rsidRPr="00376548" w:rsidRDefault="003F7719" w:rsidP="003F7719">
      <w:pPr>
        <w:jc w:val="center"/>
        <w:rPr>
          <w:rFonts w:cs="AL-Mohanad Bold" w:hint="cs"/>
          <w:b/>
          <w:bCs/>
          <w:sz w:val="32"/>
          <w:szCs w:val="32"/>
          <w:rtl/>
        </w:rPr>
      </w:pPr>
      <w:r w:rsidRPr="00376548">
        <w:rPr>
          <w:rFonts w:cs="AL-Mohanad Bold" w:hint="cs"/>
          <w:b/>
          <w:bCs/>
          <w:sz w:val="32"/>
          <w:szCs w:val="32"/>
          <w:rtl/>
        </w:rPr>
        <w:t>بسم الله الرحمن الرحيم</w:t>
      </w:r>
    </w:p>
    <w:p w:rsidR="003F7719" w:rsidRDefault="003F7719" w:rsidP="003F7719">
      <w:pPr>
        <w:jc w:val="center"/>
        <w:rPr>
          <w:rFonts w:cs="AL-Mohanad Bold" w:hint="cs"/>
          <w:sz w:val="32"/>
          <w:szCs w:val="32"/>
          <w:rtl/>
        </w:rPr>
      </w:pPr>
    </w:p>
    <w:p w:rsidR="003F7719" w:rsidRPr="00376548" w:rsidRDefault="003F7719" w:rsidP="00376548">
      <w:pPr>
        <w:ind w:firstLine="720"/>
        <w:jc w:val="lowKashida"/>
        <w:rPr>
          <w:rFonts w:cs="AL-Mohanad Bold" w:hint="cs"/>
          <w:sz w:val="32"/>
          <w:szCs w:val="32"/>
          <w:rtl/>
        </w:rPr>
      </w:pPr>
      <w:r w:rsidRPr="00376548">
        <w:rPr>
          <w:rFonts w:cs="AL-Mohanad Bold" w:hint="cs"/>
          <w:sz w:val="32"/>
          <w:szCs w:val="32"/>
          <w:rtl/>
        </w:rPr>
        <w:lastRenderedPageBreak/>
        <w:t>الحمد لله رب العالمين ، ولي الصالحين ، وخالق الناس أجمعين ، والصلاة والسلام على سيد الأولين والآخرين ، سيدنا ونبينا محمد بن عبد الله ، وعلى آله وصحبه أجمعين . وبعد :</w:t>
      </w:r>
    </w:p>
    <w:p w:rsidR="003F7719" w:rsidRPr="00376548" w:rsidRDefault="003F7719" w:rsidP="003F7719">
      <w:pPr>
        <w:jc w:val="lowKashida"/>
        <w:rPr>
          <w:rFonts w:cs="AL-Mohanad Bold" w:hint="cs"/>
          <w:color w:val="000000"/>
          <w:sz w:val="32"/>
          <w:szCs w:val="32"/>
          <w:rtl/>
          <w:lang w:eastAsia="en-US"/>
        </w:rPr>
      </w:pPr>
      <w:r w:rsidRPr="00376548">
        <w:rPr>
          <w:rFonts w:cs="AL-Mohanad Bold" w:hint="cs"/>
          <w:color w:val="000000"/>
          <w:sz w:val="32"/>
          <w:szCs w:val="32"/>
          <w:rtl/>
          <w:lang w:eastAsia="en-US"/>
        </w:rPr>
        <w:tab/>
        <w:t xml:space="preserve">فتُعد التربية الإسلامية أحد فروع علم التربية الذي يُعنى بتربية وإعداد الإنسان في مختلف جوانب حياته من منظور الدين الإسلامي الحنيف . وعلى الرغم من شيوع مصطلح " التربية الإسلامية " في عصرنا الحاضر ؛ إلا أنه لم يكن مُستخدماً وشائعاً في كتابات سلفنا الصالح ، ولم يكن معروفاً في تُراثهم العلمي الكبير ؛ وإن كانت قد </w:t>
      </w:r>
      <w:r w:rsidRPr="00376548">
        <w:rPr>
          <w:rFonts w:cs="AL-Mohanad Bold" w:hint="cs"/>
          <w:color w:val="000000"/>
          <w:sz w:val="32"/>
          <w:szCs w:val="32"/>
          <w:rtl/>
          <w:lang w:eastAsia="en-US"/>
        </w:rPr>
        <w:lastRenderedPageBreak/>
        <w:t>وردت الإشارة إليه عند بعض المهتمين بهذا المجال من الفقهاء والعُلماء و المفكرين . وفيما يلي محاولةٌ لتسليط الضوء على بعض المرادفات التي استُخدمت - قديماً - للدلالة على مصطلح " التربية الإسلامية " ، وبيانٌ لمعناه ، ومفهومه ، وتعريفه .</w:t>
      </w:r>
    </w:p>
    <w:p w:rsidR="003F7719" w:rsidRPr="003F7719" w:rsidRDefault="00376548" w:rsidP="003F7719">
      <w:pPr>
        <w:jc w:val="lowKashida"/>
        <w:rPr>
          <w:rFonts w:cs="AL-Mohanad Bold"/>
          <w:color w:val="000000"/>
          <w:sz w:val="32"/>
          <w:szCs w:val="32"/>
          <w:lang w:eastAsia="en-US"/>
        </w:rPr>
      </w:pPr>
      <w:r>
        <w:rPr>
          <w:rFonts w:cs="AL-Mohanad Bold" w:hint="cs"/>
          <w:b/>
          <w:bCs/>
          <w:color w:val="000000"/>
          <w:sz w:val="32"/>
          <w:szCs w:val="32"/>
          <w:rtl/>
          <w:lang w:eastAsia="en-US"/>
        </w:rPr>
        <w:t xml:space="preserve">= </w:t>
      </w:r>
      <w:r w:rsidR="003F7719" w:rsidRPr="003F7719">
        <w:rPr>
          <w:rFonts w:cs="AL-Mohanad Bold"/>
          <w:b/>
          <w:bCs/>
          <w:color w:val="000000"/>
          <w:sz w:val="32"/>
          <w:szCs w:val="32"/>
          <w:rtl/>
          <w:lang w:eastAsia="en-US"/>
        </w:rPr>
        <w:t xml:space="preserve">مرادفات مصطلح التربية </w:t>
      </w:r>
      <w:r w:rsidR="003F7719" w:rsidRPr="003F7719">
        <w:rPr>
          <w:rFonts w:cs="AL-Mohanad Bold" w:hint="cs"/>
          <w:b/>
          <w:bCs/>
          <w:color w:val="000000"/>
          <w:sz w:val="32"/>
          <w:szCs w:val="32"/>
          <w:rtl/>
          <w:lang w:eastAsia="en-US"/>
        </w:rPr>
        <w:t xml:space="preserve"> في تراثنا الإسلامي :</w:t>
      </w:r>
    </w:p>
    <w:p w:rsidR="003F7719" w:rsidRPr="00376548" w:rsidRDefault="003F7719" w:rsidP="003F7719">
      <w:pPr>
        <w:pStyle w:val="BodyText"/>
        <w:ind w:firstLine="720"/>
        <w:jc w:val="both"/>
        <w:rPr>
          <w:rFonts w:cs="AL-Mohanad Bold"/>
          <w:color w:val="000000"/>
          <w:sz w:val="32"/>
          <w:szCs w:val="32"/>
          <w:rtl/>
        </w:rPr>
      </w:pPr>
      <w:r w:rsidRPr="00376548">
        <w:rPr>
          <w:rFonts w:cs="AL-Mohanad Bold" w:hint="eastAsia"/>
          <w:color w:val="000000"/>
          <w:sz w:val="32"/>
          <w:szCs w:val="32"/>
          <w:rtl/>
        </w:rPr>
        <w:t>لم</w:t>
      </w:r>
      <w:r w:rsidR="00734EF6" w:rsidRPr="00376548">
        <w:rPr>
          <w:rFonts w:cs="AL-Mohanad Bold" w:hint="cs"/>
          <w:color w:val="000000"/>
          <w:sz w:val="32"/>
          <w:szCs w:val="32"/>
          <w:rtl/>
        </w:rPr>
        <w:t xml:space="preserve"> </w:t>
      </w:r>
      <w:r w:rsidR="00734EF6" w:rsidRPr="00376548">
        <w:rPr>
          <w:rFonts w:cs="AL-Mohanad Bold"/>
          <w:color w:val="000000"/>
          <w:sz w:val="32"/>
          <w:szCs w:val="32"/>
          <w:rtl/>
        </w:rPr>
        <w:t>يرد مصطلح</w:t>
      </w:r>
      <w:r w:rsidR="00734EF6">
        <w:rPr>
          <w:rFonts w:cs="AL-Mohanad Bold" w:hint="cs"/>
          <w:color w:val="000000"/>
          <w:sz w:val="32"/>
          <w:szCs w:val="32"/>
          <w:rtl/>
        </w:rPr>
        <w:t xml:space="preserve"> "</w:t>
      </w:r>
      <w:r w:rsidR="00376548">
        <w:rPr>
          <w:rFonts w:cs="AL-Mohanad Bold" w:hint="cs"/>
          <w:color w:val="000000"/>
          <w:sz w:val="32"/>
          <w:szCs w:val="32"/>
          <w:rtl/>
        </w:rPr>
        <w:t xml:space="preserve"> </w:t>
      </w:r>
      <w:r w:rsidRPr="003F7719">
        <w:rPr>
          <w:rFonts w:cs="AL-Mohanad Bold"/>
          <w:color w:val="000000"/>
          <w:sz w:val="32"/>
          <w:szCs w:val="32"/>
          <w:rtl/>
        </w:rPr>
        <w:t>التربية الإسلامية</w:t>
      </w:r>
      <w:r w:rsidRPr="003F7719">
        <w:rPr>
          <w:rFonts w:cs="AL-Mohanad Bold" w:hint="cs"/>
          <w:color w:val="000000"/>
          <w:sz w:val="32"/>
          <w:szCs w:val="32"/>
          <w:rtl/>
        </w:rPr>
        <w:t xml:space="preserve"> "</w:t>
      </w:r>
      <w:r w:rsidRPr="003F7719">
        <w:rPr>
          <w:rFonts w:cs="AL-Mohanad Bold"/>
          <w:color w:val="000000"/>
          <w:sz w:val="32"/>
          <w:szCs w:val="32"/>
          <w:rtl/>
        </w:rPr>
        <w:t xml:space="preserve"> </w:t>
      </w:r>
      <w:r w:rsidRPr="00376548">
        <w:rPr>
          <w:rFonts w:cs="AL-Mohanad Bold"/>
          <w:color w:val="000000"/>
          <w:sz w:val="32"/>
          <w:szCs w:val="32"/>
          <w:rtl/>
        </w:rPr>
        <w:t xml:space="preserve">بهذا اللفظ في القرآن </w:t>
      </w:r>
      <w:r w:rsidRPr="00376548">
        <w:rPr>
          <w:rFonts w:cs="AL-Mohanad Bold" w:hint="eastAsia"/>
          <w:color w:val="000000"/>
          <w:sz w:val="32"/>
          <w:szCs w:val="32"/>
          <w:rtl/>
        </w:rPr>
        <w:t>الكريم</w:t>
      </w:r>
      <w:r w:rsidRPr="00376548">
        <w:rPr>
          <w:rFonts w:cs="AL-Mohanad Bold"/>
          <w:color w:val="000000"/>
          <w:sz w:val="32"/>
          <w:szCs w:val="32"/>
          <w:rtl/>
        </w:rPr>
        <w:t xml:space="preserve"> ، ولا في أحاديث رسول الله </w:t>
      </w:r>
      <w:r w:rsidRPr="00376548">
        <w:rPr>
          <w:rFonts w:cs="AL-Mohanad Bold"/>
          <w:color w:val="000000"/>
          <w:sz w:val="32"/>
          <w:szCs w:val="32"/>
        </w:rPr>
        <w:sym w:font="AGA Arabesque" w:char="0065"/>
      </w:r>
      <w:r w:rsidRPr="00376548">
        <w:rPr>
          <w:rFonts w:cs="AL-Mohanad Bold"/>
          <w:color w:val="000000"/>
          <w:sz w:val="32"/>
          <w:szCs w:val="32"/>
          <w:rtl/>
        </w:rPr>
        <w:t xml:space="preserve"> </w:t>
      </w:r>
      <w:r w:rsidRPr="00376548">
        <w:rPr>
          <w:rFonts w:cs="AL-Mohanad Bold" w:hint="eastAsia"/>
          <w:color w:val="000000"/>
          <w:sz w:val="32"/>
          <w:szCs w:val="32"/>
          <w:rtl/>
        </w:rPr>
        <w:t>،</w:t>
      </w:r>
      <w:r w:rsidRPr="00376548">
        <w:rPr>
          <w:rFonts w:cs="AL-Mohanad Bold"/>
          <w:color w:val="000000"/>
          <w:sz w:val="32"/>
          <w:szCs w:val="32"/>
          <w:rtl/>
        </w:rPr>
        <w:t xml:space="preserve"> ولكنه ورد </w:t>
      </w:r>
      <w:r w:rsidRPr="00376548">
        <w:rPr>
          <w:rFonts w:cs="AL-Mohanad Bold" w:hint="cs"/>
          <w:color w:val="000000"/>
          <w:sz w:val="32"/>
          <w:szCs w:val="32"/>
          <w:rtl/>
        </w:rPr>
        <w:t>بألفاظ</w:t>
      </w:r>
      <w:r w:rsidRPr="00376548">
        <w:rPr>
          <w:rFonts w:cs="AL-Mohanad Bold"/>
          <w:color w:val="000000"/>
          <w:sz w:val="32"/>
          <w:szCs w:val="32"/>
          <w:rtl/>
        </w:rPr>
        <w:t xml:space="preserve"> أُخرى تدل في معناها على ذلك</w:t>
      </w:r>
      <w:r w:rsidRPr="00376548">
        <w:rPr>
          <w:rFonts w:cs="AL-Mohanad Bold" w:hint="cs"/>
          <w:color w:val="000000"/>
          <w:sz w:val="32"/>
          <w:szCs w:val="32"/>
          <w:rtl/>
        </w:rPr>
        <w:t xml:space="preserve"> </w:t>
      </w:r>
      <w:r w:rsidRPr="00376548">
        <w:rPr>
          <w:rFonts w:cs="AL-Mohanad Bold"/>
          <w:color w:val="000000"/>
          <w:sz w:val="32"/>
          <w:szCs w:val="32"/>
          <w:rtl/>
        </w:rPr>
        <w:t xml:space="preserve">. </w:t>
      </w:r>
      <w:r w:rsidRPr="00376548">
        <w:rPr>
          <w:rFonts w:cs="AL-Mohanad Bold" w:hint="eastAsia"/>
          <w:color w:val="000000"/>
          <w:sz w:val="32"/>
          <w:szCs w:val="32"/>
          <w:rtl/>
        </w:rPr>
        <w:t>كما</w:t>
      </w:r>
      <w:r w:rsidRPr="00376548">
        <w:rPr>
          <w:rFonts w:cs="AL-Mohanad Bold"/>
          <w:color w:val="000000"/>
          <w:sz w:val="32"/>
          <w:szCs w:val="32"/>
          <w:rtl/>
        </w:rPr>
        <w:t xml:space="preserve"> أن هذا المصطلح ل</w:t>
      </w:r>
      <w:r w:rsidR="00734EF6" w:rsidRPr="00376548">
        <w:rPr>
          <w:rFonts w:cs="AL-Mohanad Bold"/>
          <w:color w:val="000000"/>
          <w:sz w:val="32"/>
          <w:szCs w:val="32"/>
          <w:rtl/>
        </w:rPr>
        <w:t>م يُستعمل في تراثنا الإسلامي لا</w:t>
      </w:r>
      <w:r w:rsidRPr="00376548">
        <w:rPr>
          <w:rFonts w:cs="AL-Mohanad Bold"/>
          <w:color w:val="000000"/>
          <w:sz w:val="32"/>
          <w:szCs w:val="32"/>
          <w:rtl/>
        </w:rPr>
        <w:t xml:space="preserve">سيما القديم منه ؛ </w:t>
      </w:r>
      <w:r w:rsidRPr="00376548">
        <w:rPr>
          <w:rFonts w:cs="AL-Mohanad Bold"/>
          <w:color w:val="000000"/>
          <w:sz w:val="32"/>
          <w:szCs w:val="32"/>
          <w:rtl/>
        </w:rPr>
        <w:lastRenderedPageBreak/>
        <w:t xml:space="preserve">وإنما </w:t>
      </w:r>
      <w:r w:rsidRPr="00376548">
        <w:rPr>
          <w:rFonts w:cs="AL-Mohanad Bold" w:hint="eastAsia"/>
          <w:color w:val="000000"/>
          <w:sz w:val="32"/>
          <w:szCs w:val="32"/>
          <w:rtl/>
        </w:rPr>
        <w:t>أشار</w:t>
      </w:r>
      <w:r w:rsidRPr="00376548">
        <w:rPr>
          <w:rFonts w:cs="AL-Mohanad Bold"/>
          <w:color w:val="000000"/>
          <w:sz w:val="32"/>
          <w:szCs w:val="32"/>
          <w:rtl/>
        </w:rPr>
        <w:t xml:space="preserve"> إليه بعض من كتب ف</w:t>
      </w:r>
      <w:r w:rsidRPr="00376548">
        <w:rPr>
          <w:rFonts w:cs="AL-Mohanad Bold" w:hint="cs"/>
          <w:color w:val="000000"/>
          <w:sz w:val="32"/>
          <w:szCs w:val="32"/>
          <w:rtl/>
        </w:rPr>
        <w:t>ي</w:t>
      </w:r>
      <w:r w:rsidRPr="00376548">
        <w:rPr>
          <w:rFonts w:cs="AL-Mohanad Bold"/>
          <w:color w:val="000000"/>
          <w:sz w:val="32"/>
          <w:szCs w:val="32"/>
          <w:rtl/>
        </w:rPr>
        <w:t xml:space="preserve"> المجال </w:t>
      </w:r>
      <w:r w:rsidRPr="00376548">
        <w:rPr>
          <w:rFonts w:cs="AL-Mohanad Bold" w:hint="cs"/>
          <w:color w:val="000000"/>
          <w:sz w:val="32"/>
          <w:szCs w:val="32"/>
          <w:rtl/>
        </w:rPr>
        <w:t xml:space="preserve">التربوي </w:t>
      </w:r>
      <w:r w:rsidRPr="00376548">
        <w:rPr>
          <w:rFonts w:cs="AL-Mohanad Bold"/>
          <w:color w:val="000000"/>
          <w:sz w:val="32"/>
          <w:szCs w:val="32"/>
          <w:rtl/>
        </w:rPr>
        <w:t xml:space="preserve">بألفاظٍ أو مصطلحاتٍ أخرى قد تؤدي </w:t>
      </w:r>
      <w:r w:rsidRPr="00376548">
        <w:rPr>
          <w:rFonts w:cs="AL-Mohanad Bold" w:hint="eastAsia"/>
          <w:color w:val="000000"/>
          <w:sz w:val="32"/>
          <w:szCs w:val="32"/>
          <w:rtl/>
        </w:rPr>
        <w:t>المعنى</w:t>
      </w:r>
      <w:r w:rsidRPr="00376548">
        <w:rPr>
          <w:rFonts w:cs="AL-Mohanad Bold"/>
          <w:color w:val="000000"/>
          <w:sz w:val="32"/>
          <w:szCs w:val="32"/>
          <w:rtl/>
        </w:rPr>
        <w:t xml:space="preserve"> المقصود</w:t>
      </w:r>
      <w:r w:rsidRPr="00376548">
        <w:rPr>
          <w:rFonts w:cs="AL-Mohanad Bold" w:hint="cs"/>
          <w:color w:val="000000"/>
          <w:sz w:val="32"/>
          <w:szCs w:val="32"/>
          <w:rtl/>
        </w:rPr>
        <w:t xml:space="preserve"> </w:t>
      </w:r>
      <w:r w:rsidRPr="00376548">
        <w:rPr>
          <w:rFonts w:cs="AL-Mohanad Bold"/>
          <w:color w:val="000000"/>
          <w:sz w:val="32"/>
          <w:szCs w:val="32"/>
          <w:rtl/>
        </w:rPr>
        <w:t xml:space="preserve">؛ أو </w:t>
      </w:r>
      <w:r w:rsidRPr="00376548">
        <w:rPr>
          <w:rFonts w:cs="AL-Mohanad Bold" w:hint="cs"/>
          <w:color w:val="000000"/>
          <w:sz w:val="32"/>
          <w:szCs w:val="32"/>
          <w:rtl/>
        </w:rPr>
        <w:t>تكون</w:t>
      </w:r>
      <w:r w:rsidRPr="00376548">
        <w:rPr>
          <w:rFonts w:cs="AL-Mohanad Bold"/>
          <w:color w:val="000000"/>
          <w:sz w:val="32"/>
          <w:szCs w:val="32"/>
          <w:rtl/>
        </w:rPr>
        <w:t xml:space="preserve"> قريبةً منه . وقد أشار إلى ذلك (</w:t>
      </w:r>
      <w:r w:rsidRPr="00376548">
        <w:rPr>
          <w:rFonts w:cs="AL-Mohanad Bold" w:hint="cs"/>
          <w:color w:val="000000"/>
          <w:sz w:val="32"/>
          <w:szCs w:val="32"/>
          <w:rtl/>
        </w:rPr>
        <w:t xml:space="preserve"> </w:t>
      </w:r>
      <w:r w:rsidRPr="00376548">
        <w:rPr>
          <w:rFonts w:cs="AL-Mohanad Bold"/>
          <w:color w:val="000000"/>
          <w:sz w:val="32"/>
          <w:szCs w:val="32"/>
          <w:rtl/>
        </w:rPr>
        <w:t xml:space="preserve">محمد منير مرسي ، 1421هـ ، </w:t>
      </w:r>
      <w:r w:rsidRPr="00376548">
        <w:rPr>
          <w:rFonts w:cs="AL-Mohanad Bold" w:hint="eastAsia"/>
          <w:color w:val="000000"/>
          <w:sz w:val="32"/>
          <w:szCs w:val="32"/>
          <w:rtl/>
        </w:rPr>
        <w:t>ص</w:t>
      </w:r>
      <w:r w:rsidRPr="00376548">
        <w:rPr>
          <w:rFonts w:cs="AL-Mohanad Bold"/>
          <w:color w:val="000000"/>
          <w:sz w:val="32"/>
          <w:szCs w:val="32"/>
          <w:rtl/>
        </w:rPr>
        <w:t xml:space="preserve"> 48 ) بقوله :</w:t>
      </w:r>
    </w:p>
    <w:p w:rsidR="003F7719" w:rsidRPr="003F7719" w:rsidRDefault="003F7719" w:rsidP="003F7719">
      <w:pPr>
        <w:pStyle w:val="BodyText"/>
        <w:ind w:firstLine="720"/>
        <w:jc w:val="both"/>
        <w:rPr>
          <w:rFonts w:cs="AL-Mohanad Bold"/>
          <w:color w:val="000000"/>
          <w:sz w:val="32"/>
          <w:szCs w:val="32"/>
          <w:rtl/>
        </w:rPr>
      </w:pPr>
      <w:r w:rsidRPr="003F7719">
        <w:rPr>
          <w:rFonts w:cs="AL-Mohanad Bold"/>
          <w:color w:val="000000"/>
          <w:sz w:val="32"/>
          <w:szCs w:val="32"/>
          <w:rtl/>
        </w:rPr>
        <w:t xml:space="preserve">" </w:t>
      </w:r>
      <w:r w:rsidRPr="003F7719">
        <w:rPr>
          <w:rFonts w:cs="AL-Mohanad Bold" w:hint="eastAsia"/>
          <w:color w:val="000000"/>
          <w:sz w:val="32"/>
          <w:szCs w:val="32"/>
          <w:rtl/>
        </w:rPr>
        <w:t>تعتبر</w:t>
      </w:r>
      <w:r w:rsidRPr="003F7719">
        <w:rPr>
          <w:rFonts w:cs="AL-Mohanad Bold"/>
          <w:color w:val="000000"/>
          <w:sz w:val="32"/>
          <w:szCs w:val="32"/>
          <w:rtl/>
        </w:rPr>
        <w:t xml:space="preserve"> كلمة التربية بمفهومها الاصطلاحي من </w:t>
      </w:r>
      <w:r w:rsidRPr="003F7719">
        <w:rPr>
          <w:rFonts w:cs="AL-Mohanad Bold" w:hint="eastAsia"/>
          <w:color w:val="000000"/>
          <w:sz w:val="32"/>
          <w:szCs w:val="32"/>
          <w:rtl/>
        </w:rPr>
        <w:t>الكلمات</w:t>
      </w:r>
      <w:r w:rsidRPr="003F7719">
        <w:rPr>
          <w:rFonts w:cs="AL-Mohanad Bold"/>
          <w:color w:val="000000"/>
          <w:sz w:val="32"/>
          <w:szCs w:val="32"/>
          <w:rtl/>
        </w:rPr>
        <w:t xml:space="preserve"> الحديثة التي ظهرت في السنوات الأخيرة مرتبطةً بحركة التجديد التربوي في </w:t>
      </w:r>
      <w:r w:rsidRPr="003F7719">
        <w:rPr>
          <w:rFonts w:cs="AL-Mohanad Bold" w:hint="eastAsia"/>
          <w:color w:val="000000"/>
          <w:sz w:val="32"/>
          <w:szCs w:val="32"/>
          <w:rtl/>
        </w:rPr>
        <w:t>البلاد</w:t>
      </w:r>
      <w:r w:rsidRPr="003F7719">
        <w:rPr>
          <w:rFonts w:cs="AL-Mohanad Bold"/>
          <w:color w:val="000000"/>
          <w:sz w:val="32"/>
          <w:szCs w:val="32"/>
          <w:rtl/>
        </w:rPr>
        <w:t xml:space="preserve"> العربية في الربع الثاني من القرن العشرين ؛ ولذلك لا نجد لها استخداماً في </w:t>
      </w:r>
      <w:r w:rsidRPr="003F7719">
        <w:rPr>
          <w:rFonts w:cs="AL-Mohanad Bold" w:hint="eastAsia"/>
          <w:color w:val="000000"/>
          <w:sz w:val="32"/>
          <w:szCs w:val="32"/>
          <w:rtl/>
        </w:rPr>
        <w:t>المصادر</w:t>
      </w:r>
      <w:r w:rsidRPr="003F7719">
        <w:rPr>
          <w:rFonts w:cs="AL-Mohanad Bold"/>
          <w:color w:val="000000"/>
          <w:sz w:val="32"/>
          <w:szCs w:val="32"/>
          <w:rtl/>
        </w:rPr>
        <w:t xml:space="preserve"> العربية القديمة ". </w:t>
      </w:r>
    </w:p>
    <w:p w:rsidR="003F7719" w:rsidRPr="003F7719" w:rsidRDefault="003F7719" w:rsidP="003F7719">
      <w:pPr>
        <w:pStyle w:val="BodyText"/>
        <w:ind w:firstLine="720"/>
        <w:jc w:val="both"/>
        <w:rPr>
          <w:rFonts w:cs="AL-Mohanad Bold"/>
          <w:color w:val="000000"/>
          <w:sz w:val="32"/>
          <w:szCs w:val="32"/>
          <w:rtl/>
        </w:rPr>
      </w:pPr>
      <w:r w:rsidRPr="003F7719">
        <w:rPr>
          <w:rFonts w:cs="AL-Mohanad Bold" w:hint="eastAsia"/>
          <w:color w:val="000000"/>
          <w:sz w:val="32"/>
          <w:szCs w:val="32"/>
          <w:rtl/>
        </w:rPr>
        <w:lastRenderedPageBreak/>
        <w:t>أما</w:t>
      </w:r>
      <w:r w:rsidRPr="003F7719">
        <w:rPr>
          <w:rFonts w:cs="AL-Mohanad Bold"/>
          <w:color w:val="000000"/>
          <w:sz w:val="32"/>
          <w:szCs w:val="32"/>
          <w:rtl/>
        </w:rPr>
        <w:t xml:space="preserve"> الألفاظ والمصطلحات التي كانت تُستخدم في كتابات </w:t>
      </w:r>
      <w:r w:rsidRPr="003F7719">
        <w:rPr>
          <w:rFonts w:cs="AL-Mohanad Bold" w:hint="eastAsia"/>
          <w:color w:val="000000"/>
          <w:sz w:val="32"/>
          <w:szCs w:val="32"/>
          <w:rtl/>
        </w:rPr>
        <w:t>السلف</w:t>
      </w:r>
      <w:r w:rsidRPr="003F7719">
        <w:rPr>
          <w:rFonts w:cs="AL-Mohanad Bold"/>
          <w:color w:val="000000"/>
          <w:sz w:val="32"/>
          <w:szCs w:val="32"/>
          <w:rtl/>
        </w:rPr>
        <w:t xml:space="preserve"> للدلالة على معنى التربية ؛ فمنها ما يلي :</w:t>
      </w:r>
    </w:p>
    <w:p w:rsidR="003F7719" w:rsidRPr="003F7719" w:rsidRDefault="003F7719" w:rsidP="003F7719">
      <w:pPr>
        <w:pStyle w:val="BodyText"/>
        <w:ind w:left="-58"/>
        <w:jc w:val="both"/>
        <w:rPr>
          <w:rFonts w:cs="AL-Mohanad Bold"/>
          <w:color w:val="000000"/>
          <w:sz w:val="32"/>
          <w:szCs w:val="32"/>
          <w:rtl/>
        </w:rPr>
      </w:pPr>
      <w:r w:rsidRPr="003F7719">
        <w:rPr>
          <w:rFonts w:cs="AL-Mohanad Bold"/>
          <w:color w:val="000000"/>
          <w:sz w:val="32"/>
          <w:szCs w:val="32"/>
          <w:rtl/>
        </w:rPr>
        <w:t>1)</w:t>
      </w:r>
      <w:r w:rsidRPr="003F7719">
        <w:rPr>
          <w:rFonts w:cs="AL-Mohanad Bold" w:hint="cs"/>
          <w:color w:val="000000"/>
          <w:sz w:val="32"/>
          <w:szCs w:val="32"/>
          <w:rtl/>
        </w:rPr>
        <w:t xml:space="preserve"> </w:t>
      </w:r>
      <w:r w:rsidRPr="003F7719">
        <w:rPr>
          <w:rFonts w:cs="AL-Mohanad Bold"/>
          <w:color w:val="000000"/>
          <w:sz w:val="32"/>
          <w:szCs w:val="32"/>
          <w:rtl/>
        </w:rPr>
        <w:t>مصطلح</w:t>
      </w:r>
      <w:r w:rsidRPr="003F7719">
        <w:rPr>
          <w:rFonts w:cs="AL-Mohanad Bold"/>
          <w:b/>
          <w:bCs/>
          <w:color w:val="000000"/>
          <w:sz w:val="32"/>
          <w:szCs w:val="32"/>
          <w:rtl/>
        </w:rPr>
        <w:t xml:space="preserve"> </w:t>
      </w:r>
      <w:r w:rsidRPr="003F7719">
        <w:rPr>
          <w:rFonts w:cs="AL-Mohanad Bold" w:hint="eastAsia"/>
          <w:b/>
          <w:bCs/>
          <w:color w:val="000000"/>
          <w:sz w:val="32"/>
          <w:szCs w:val="32"/>
          <w:rtl/>
        </w:rPr>
        <w:t>التنشئة</w:t>
      </w:r>
      <w:r w:rsidRPr="003F7719">
        <w:rPr>
          <w:rFonts w:cs="AL-Mohanad Bold"/>
          <w:color w:val="000000"/>
          <w:sz w:val="32"/>
          <w:szCs w:val="32"/>
          <w:rtl/>
        </w:rPr>
        <w:t xml:space="preserve"> </w:t>
      </w:r>
      <w:r w:rsidRPr="003F7719">
        <w:rPr>
          <w:rFonts w:cs="AL-Mohanad Bold" w:hint="cs"/>
          <w:color w:val="000000"/>
          <w:sz w:val="32"/>
          <w:szCs w:val="32"/>
          <w:rtl/>
        </w:rPr>
        <w:t xml:space="preserve">: </w:t>
      </w:r>
      <w:r w:rsidRPr="003F7719">
        <w:rPr>
          <w:rFonts w:cs="AL-Mohanad Bold" w:hint="eastAsia"/>
          <w:color w:val="000000"/>
          <w:sz w:val="32"/>
          <w:szCs w:val="32"/>
          <w:rtl/>
        </w:rPr>
        <w:t>ويُقصد</w:t>
      </w:r>
      <w:r w:rsidRPr="003F7719">
        <w:rPr>
          <w:rFonts w:cs="AL-Mohanad Bold"/>
          <w:color w:val="000000"/>
          <w:sz w:val="32"/>
          <w:szCs w:val="32"/>
          <w:rtl/>
        </w:rPr>
        <w:t xml:space="preserve"> بها تربية ورعاية </w:t>
      </w:r>
      <w:r w:rsidRPr="003F7719">
        <w:rPr>
          <w:rFonts w:cs="AL-Mohanad Bold" w:hint="eastAsia"/>
          <w:color w:val="000000"/>
          <w:sz w:val="32"/>
          <w:szCs w:val="32"/>
          <w:rtl/>
        </w:rPr>
        <w:t>الإنسان</w:t>
      </w:r>
      <w:r w:rsidRPr="003F7719">
        <w:rPr>
          <w:rFonts w:cs="AL-Mohanad Bold"/>
          <w:color w:val="000000"/>
          <w:sz w:val="32"/>
          <w:szCs w:val="32"/>
          <w:rtl/>
        </w:rPr>
        <w:t xml:space="preserve"> منذ الصغر</w:t>
      </w:r>
      <w:r w:rsidRPr="003F7719">
        <w:rPr>
          <w:rFonts w:cs="AL-Mohanad Bold" w:hint="cs"/>
          <w:color w:val="000000"/>
          <w:sz w:val="32"/>
          <w:szCs w:val="32"/>
          <w:rtl/>
        </w:rPr>
        <w:t xml:space="preserve"> </w:t>
      </w:r>
      <w:r w:rsidRPr="003F7719">
        <w:rPr>
          <w:rFonts w:cs="AL-Mohanad Bold"/>
          <w:color w:val="000000"/>
          <w:sz w:val="32"/>
          <w:szCs w:val="32"/>
          <w:rtl/>
        </w:rPr>
        <w:t>؛</w:t>
      </w:r>
      <w:r w:rsidRPr="003F7719">
        <w:rPr>
          <w:rFonts w:cs="AL-Mohanad Bold" w:hint="cs"/>
          <w:color w:val="000000"/>
          <w:sz w:val="32"/>
          <w:szCs w:val="32"/>
          <w:rtl/>
        </w:rPr>
        <w:t xml:space="preserve"> </w:t>
      </w:r>
      <w:r w:rsidRPr="003F7719">
        <w:rPr>
          <w:rFonts w:cs="AL-Mohanad Bold"/>
          <w:color w:val="000000"/>
          <w:sz w:val="32"/>
          <w:szCs w:val="32"/>
          <w:rtl/>
        </w:rPr>
        <w:t>ولذلك يُقال</w:t>
      </w:r>
      <w:r w:rsidRPr="003F7719">
        <w:rPr>
          <w:rFonts w:cs="AL-Mohanad Bold" w:hint="cs"/>
          <w:color w:val="000000"/>
          <w:sz w:val="32"/>
          <w:szCs w:val="32"/>
          <w:rtl/>
        </w:rPr>
        <w:t xml:space="preserve"> </w:t>
      </w:r>
      <w:r w:rsidRPr="003F7719">
        <w:rPr>
          <w:rFonts w:cs="AL-Mohanad Bold"/>
          <w:color w:val="000000"/>
          <w:sz w:val="32"/>
          <w:szCs w:val="32"/>
          <w:rtl/>
        </w:rPr>
        <w:t>: نشأ فلان وترعرع .</w:t>
      </w:r>
      <w:r w:rsidRPr="003F7719">
        <w:rPr>
          <w:rFonts w:cs="AL-Mohanad Bold" w:hint="cs"/>
          <w:color w:val="000000"/>
          <w:sz w:val="32"/>
          <w:szCs w:val="32"/>
          <w:rtl/>
        </w:rPr>
        <w:t xml:space="preserve"> </w:t>
      </w:r>
      <w:r w:rsidRPr="003F7719">
        <w:rPr>
          <w:rFonts w:cs="AL-Mohanad Bold"/>
          <w:color w:val="000000"/>
          <w:sz w:val="32"/>
          <w:szCs w:val="32"/>
          <w:rtl/>
        </w:rPr>
        <w:t>قال الشاعر العربي</w:t>
      </w:r>
      <w:r w:rsidRPr="003F7719">
        <w:rPr>
          <w:rFonts w:cs="AL-Mohanad Bold" w:hint="cs"/>
          <w:color w:val="000000"/>
          <w:sz w:val="32"/>
          <w:szCs w:val="32"/>
          <w:rtl/>
        </w:rPr>
        <w:t xml:space="preserve"> </w:t>
      </w:r>
      <w:r w:rsidRPr="003F7719">
        <w:rPr>
          <w:rFonts w:cs="AL-Mohanad Bold"/>
          <w:color w:val="000000"/>
          <w:sz w:val="32"/>
          <w:szCs w:val="32"/>
          <w:rtl/>
        </w:rPr>
        <w:t>:</w:t>
      </w:r>
    </w:p>
    <w:p w:rsidR="00734EF6" w:rsidRDefault="00734EF6" w:rsidP="00734EF6">
      <w:pPr>
        <w:pStyle w:val="BodyText"/>
        <w:ind w:left="-58"/>
        <w:jc w:val="left"/>
        <w:rPr>
          <w:rFonts w:cs="AL-Mohanad Bold" w:hint="cs"/>
          <w:color w:val="000000"/>
          <w:sz w:val="32"/>
          <w:szCs w:val="32"/>
          <w:rtl/>
        </w:rPr>
      </w:pPr>
      <w:r>
        <w:rPr>
          <w:rFonts w:cs="AL-Mohanad Bold" w:hint="cs"/>
          <w:b/>
          <w:bCs/>
          <w:color w:val="000000"/>
          <w:sz w:val="32"/>
          <w:szCs w:val="32"/>
          <w:rtl/>
        </w:rPr>
        <w:t xml:space="preserve">  </w:t>
      </w:r>
      <w:r w:rsidR="003F7719" w:rsidRPr="003F7719">
        <w:rPr>
          <w:rFonts w:cs="AL-Mohanad Bold" w:hint="eastAsia"/>
          <w:b/>
          <w:bCs/>
          <w:color w:val="000000"/>
          <w:sz w:val="32"/>
          <w:szCs w:val="32"/>
          <w:rtl/>
        </w:rPr>
        <w:t>وينشأُ</w:t>
      </w:r>
      <w:r w:rsidR="003F7719" w:rsidRPr="003F7719">
        <w:rPr>
          <w:rFonts w:cs="AL-Mohanad Bold"/>
          <w:b/>
          <w:bCs/>
          <w:color w:val="000000"/>
          <w:sz w:val="32"/>
          <w:szCs w:val="32"/>
          <w:rtl/>
        </w:rPr>
        <w:t xml:space="preserve"> </w:t>
      </w:r>
      <w:r w:rsidR="003F7719" w:rsidRPr="003F7719">
        <w:rPr>
          <w:rFonts w:cs="AL-Mohanad Bold" w:hint="cs"/>
          <w:b/>
          <w:bCs/>
          <w:color w:val="000000"/>
          <w:sz w:val="32"/>
          <w:szCs w:val="32"/>
          <w:rtl/>
        </w:rPr>
        <w:t>ناشئ</w:t>
      </w:r>
      <w:r w:rsidR="003F7719" w:rsidRPr="003F7719">
        <w:rPr>
          <w:rFonts w:cs="AL-Mohanad Bold"/>
          <w:b/>
          <w:bCs/>
          <w:color w:val="000000"/>
          <w:sz w:val="32"/>
          <w:szCs w:val="32"/>
          <w:rtl/>
        </w:rPr>
        <w:t xml:space="preserve"> الفتيان فينا </w:t>
      </w:r>
    </w:p>
    <w:p w:rsidR="003F7719" w:rsidRPr="003F7719" w:rsidRDefault="00734EF6" w:rsidP="003F7719">
      <w:pPr>
        <w:pStyle w:val="BodyText"/>
        <w:ind w:left="-58"/>
        <w:jc w:val="center"/>
        <w:rPr>
          <w:rFonts w:cs="AL-Mohanad Bold"/>
          <w:b/>
          <w:bCs/>
          <w:color w:val="000000"/>
          <w:sz w:val="32"/>
          <w:szCs w:val="32"/>
          <w:rtl/>
        </w:rPr>
      </w:pPr>
      <w:r>
        <w:rPr>
          <w:rFonts w:cs="AL-Mohanad Bold" w:hint="cs"/>
          <w:b/>
          <w:bCs/>
          <w:color w:val="000000"/>
          <w:sz w:val="32"/>
          <w:szCs w:val="32"/>
          <w:rtl/>
        </w:rPr>
        <w:t xml:space="preserve">                           </w:t>
      </w:r>
      <w:r w:rsidR="003F7719" w:rsidRPr="003F7719">
        <w:rPr>
          <w:rFonts w:cs="AL-Mohanad Bold"/>
          <w:b/>
          <w:bCs/>
          <w:color w:val="000000"/>
          <w:sz w:val="32"/>
          <w:szCs w:val="32"/>
          <w:rtl/>
        </w:rPr>
        <w:t xml:space="preserve"> على ما كانَ عَودهُ أبـوهُ</w:t>
      </w:r>
    </w:p>
    <w:p w:rsidR="003F7719" w:rsidRPr="003F7719" w:rsidRDefault="003F7719" w:rsidP="003F7719">
      <w:pPr>
        <w:pStyle w:val="BodyText"/>
        <w:ind w:left="-58"/>
        <w:jc w:val="both"/>
        <w:rPr>
          <w:rFonts w:cs="AL-Mohanad Bold"/>
          <w:color w:val="000000"/>
          <w:sz w:val="32"/>
          <w:szCs w:val="32"/>
          <w:rtl/>
        </w:rPr>
      </w:pPr>
      <w:r w:rsidRPr="003F7719">
        <w:rPr>
          <w:rFonts w:cs="AL-Mohanad Bold" w:hint="eastAsia"/>
          <w:color w:val="000000"/>
          <w:sz w:val="32"/>
          <w:szCs w:val="32"/>
          <w:rtl/>
        </w:rPr>
        <w:t>وممن</w:t>
      </w:r>
      <w:r w:rsidRPr="003F7719">
        <w:rPr>
          <w:rFonts w:cs="AL-Mohanad Bold"/>
          <w:color w:val="000000"/>
          <w:sz w:val="32"/>
          <w:szCs w:val="32"/>
          <w:rtl/>
        </w:rPr>
        <w:t xml:space="preserve"> استخدم هذا المصطلح العالِم عبد الرحمن بن خلدون (المتوفى سنة 808هـ)  </w:t>
      </w:r>
      <w:r w:rsidRPr="003F7719">
        <w:rPr>
          <w:rFonts w:cs="AL-Mohanad Bold" w:hint="eastAsia"/>
          <w:color w:val="000000"/>
          <w:sz w:val="32"/>
          <w:szCs w:val="32"/>
          <w:rtl/>
        </w:rPr>
        <w:t>في</w:t>
      </w:r>
      <w:r w:rsidRPr="003F7719">
        <w:rPr>
          <w:rFonts w:cs="AL-Mohanad Bold"/>
          <w:color w:val="000000"/>
          <w:sz w:val="32"/>
          <w:szCs w:val="32"/>
          <w:rtl/>
        </w:rPr>
        <w:t xml:space="preserve"> مقدمته الشهيرة .</w:t>
      </w:r>
    </w:p>
    <w:p w:rsidR="003F7719" w:rsidRPr="003F7719" w:rsidRDefault="003F7719" w:rsidP="003F7719">
      <w:pPr>
        <w:jc w:val="lowKashida"/>
        <w:rPr>
          <w:rFonts w:cs="AL-Mohanad Bold"/>
          <w:color w:val="000000"/>
          <w:sz w:val="32"/>
          <w:szCs w:val="32"/>
          <w:rtl/>
          <w:lang w:eastAsia="en-US"/>
        </w:rPr>
      </w:pPr>
      <w:r w:rsidRPr="003F7719">
        <w:rPr>
          <w:rFonts w:cs="AL-Mohanad Bold"/>
          <w:b/>
          <w:bCs/>
          <w:color w:val="000000"/>
          <w:sz w:val="32"/>
          <w:szCs w:val="32"/>
          <w:rtl/>
          <w:lang w:eastAsia="en-US"/>
        </w:rPr>
        <w:t xml:space="preserve">2)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مصطلح</w:t>
      </w:r>
      <w:r w:rsidRPr="003F7719">
        <w:rPr>
          <w:rFonts w:cs="AL-Mohanad Bold"/>
          <w:b/>
          <w:bCs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 w:hint="eastAsia"/>
          <w:b/>
          <w:bCs/>
          <w:color w:val="000000"/>
          <w:sz w:val="32"/>
          <w:szCs w:val="32"/>
          <w:rtl/>
          <w:lang w:eastAsia="en-US"/>
        </w:rPr>
        <w:t>الإصلاح</w:t>
      </w:r>
      <w:r w:rsidRPr="003F7719">
        <w:rPr>
          <w:rFonts w:cs="AL-Mohanad Bold"/>
          <w:b/>
          <w:bCs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 w:hint="cs"/>
          <w:b/>
          <w:bCs/>
          <w:color w:val="000000"/>
          <w:sz w:val="32"/>
          <w:szCs w:val="32"/>
          <w:rtl/>
          <w:lang w:eastAsia="en-US"/>
        </w:rPr>
        <w:t xml:space="preserve">: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و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>يعني التغيير إلى الأفضل ، و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هو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ضد الإفساد ،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lastRenderedPageBreak/>
        <w:t xml:space="preserve">ويُقصد به العناية بالشيء والقيام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عليه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وإصلاح اعوجاجه ؛ وقد ذكر ذلك (خالد حامد الحازمي ، 1420هـ ، ص 23 ) بقوله :</w:t>
      </w:r>
    </w:p>
    <w:p w:rsidR="003F7719" w:rsidRPr="003F7719" w:rsidRDefault="003F7719" w:rsidP="003F7719">
      <w:pPr>
        <w:ind w:firstLine="720"/>
        <w:jc w:val="lowKashida"/>
        <w:rPr>
          <w:rFonts w:cs="AL-Mohanad Bold"/>
          <w:color w:val="000000"/>
          <w:sz w:val="32"/>
          <w:szCs w:val="32"/>
          <w:rtl/>
          <w:lang w:eastAsia="en-US"/>
        </w:rPr>
      </w:pP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"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والإصلاح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يقتضي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التعديل ، والتحسين ، ولكن لا يلزم أن يحصل منه النماء والزيادة ، فهو إذاً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يؤدي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جزءًا من مدلول التربية ".</w:t>
      </w:r>
    </w:p>
    <w:p w:rsidR="003F7719" w:rsidRPr="003F7719" w:rsidRDefault="003F7719" w:rsidP="003F7719">
      <w:pPr>
        <w:ind w:left="84"/>
        <w:jc w:val="lowKashida"/>
        <w:rPr>
          <w:rFonts w:cs="AL-Mohanad Bold"/>
          <w:color w:val="000000"/>
          <w:sz w:val="32"/>
          <w:szCs w:val="32"/>
          <w:rtl/>
          <w:lang w:eastAsia="en-US"/>
        </w:rPr>
      </w:pP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>3) مصطلح</w:t>
      </w:r>
      <w:r w:rsidRPr="003F7719">
        <w:rPr>
          <w:rFonts w:cs="AL-Mohanad Bold"/>
          <w:b/>
          <w:bCs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 w:hint="eastAsia"/>
          <w:b/>
          <w:bCs/>
          <w:color w:val="000000"/>
          <w:sz w:val="32"/>
          <w:szCs w:val="32"/>
          <w:rtl/>
          <w:lang w:eastAsia="en-US"/>
        </w:rPr>
        <w:t>التأديب</w:t>
      </w:r>
      <w:r w:rsidRPr="003F7719">
        <w:rPr>
          <w:rFonts w:cs="AL-Mohanad Bold"/>
          <w:b/>
          <w:bCs/>
          <w:color w:val="000000"/>
          <w:sz w:val="32"/>
          <w:szCs w:val="32"/>
          <w:rtl/>
          <w:lang w:eastAsia="en-US"/>
        </w:rPr>
        <w:t xml:space="preserve"> أو الأدب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: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ويُقصد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به التحلي بالمحامد من الصفات والطباع والأخلاق ؛ والابتعاد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عن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القبائح 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>،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ويتضمن التأديب معنى الإصلاح والنماء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. وهو ما يُشير 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>إليه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(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علي إدريس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،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1405هـ ، ص 13 ) بقوله :</w:t>
      </w:r>
    </w:p>
    <w:p w:rsidR="003F7719" w:rsidRPr="003F7719" w:rsidRDefault="003F7719" w:rsidP="003F7719">
      <w:pPr>
        <w:ind w:left="84" w:firstLine="636"/>
        <w:jc w:val="lowKashida"/>
        <w:rPr>
          <w:rFonts w:cs="AL-Mohanad Bold"/>
          <w:color w:val="000000"/>
          <w:sz w:val="32"/>
          <w:szCs w:val="32"/>
          <w:rtl/>
          <w:lang w:eastAsia="en-US"/>
        </w:rPr>
      </w:pPr>
      <w:r w:rsidRPr="003F7719">
        <w:rPr>
          <w:rFonts w:cs="AL-Mohanad Bold"/>
          <w:color w:val="000000"/>
          <w:sz w:val="32"/>
          <w:szCs w:val="32"/>
          <w:rtl/>
          <w:lang w:eastAsia="en-US"/>
        </w:rPr>
        <w:lastRenderedPageBreak/>
        <w:t>"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عند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قدماء العرب كانت كلمة ( تأديب ) هي المستعملة والمتداولة أكثر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من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كلمة تربية ، وكان المدلول الأول لكلمة ( أدب ) في تلك البيئة العربية يُطلق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على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الكرم والضيافة ، فكان يُقال :فلانٌ أَدَبَ القومَ إذا دعاهم إلى طعام…وهكذا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كان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مدلول كلمة ( تأديب ) منصرفاً بالدرجة الأولى إلى الجانب السلوكي من حيث علاقة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الإنسان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مع غيره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>".</w:t>
      </w:r>
    </w:p>
    <w:p w:rsidR="003F7719" w:rsidRPr="003F7719" w:rsidRDefault="003F7719" w:rsidP="003F7719">
      <w:pPr>
        <w:ind w:left="84"/>
        <w:jc w:val="lowKashida"/>
        <w:rPr>
          <w:rFonts w:cs="AL-Mohanad Bold"/>
          <w:color w:val="000000"/>
          <w:sz w:val="32"/>
          <w:szCs w:val="32"/>
          <w:rtl/>
          <w:lang w:eastAsia="en-US"/>
        </w:rPr>
      </w:pP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ab/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وهنا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نلاحظ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أن مصطلح الأدب أو التأديب وثيق الصلة بمصطلح التربية حيث 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يمكن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أن تُشتق منه تسمية المعارف آداباً ؛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وتسمية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التعليم تأديباً ، وتسميةُ المربي أو المعلم مؤدباً . وقد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lastRenderedPageBreak/>
        <w:t xml:space="preserve">أشار إلى هذا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المعنى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( أحمد شلبي ، 1978م ، ص 58 ) في معرض حديثه عن التعليم في القصور ؛ فأورد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نقلاً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عن ( </w:t>
      </w:r>
      <w:r w:rsidRPr="003F7719">
        <w:rPr>
          <w:rFonts w:cs="AL-Mohanad Bold" w:hint="eastAsia"/>
          <w:b/>
          <w:bCs/>
          <w:color w:val="000000"/>
          <w:sz w:val="32"/>
          <w:szCs w:val="32"/>
          <w:rtl/>
          <w:lang w:eastAsia="en-US"/>
        </w:rPr>
        <w:t>رسالة</w:t>
      </w:r>
      <w:r w:rsidRPr="003F7719">
        <w:rPr>
          <w:rFonts w:cs="AL-Mohanad Bold"/>
          <w:b/>
          <w:bCs/>
          <w:color w:val="000000"/>
          <w:sz w:val="32"/>
          <w:szCs w:val="32"/>
          <w:rtl/>
          <w:lang w:eastAsia="en-US"/>
        </w:rPr>
        <w:t xml:space="preserve"> المعلمين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>) للجاحظ قوله :</w:t>
      </w:r>
    </w:p>
    <w:p w:rsidR="003F7719" w:rsidRPr="003F7719" w:rsidRDefault="003F7719" w:rsidP="003F7719">
      <w:pPr>
        <w:ind w:left="84" w:firstLine="636"/>
        <w:jc w:val="lowKashida"/>
        <w:rPr>
          <w:rFonts w:cs="AL-Mohanad Bold"/>
          <w:color w:val="000000"/>
          <w:sz w:val="32"/>
          <w:szCs w:val="32"/>
          <w:rtl/>
          <w:lang w:eastAsia="en-US"/>
        </w:rPr>
      </w:pP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>"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والمعلم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هنا ( أي في القصور ) لا يُسمى معلم صبيان أو معلم كُتاب ،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وإنما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يُطلق عليه لفظ "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مؤد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>ِّ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ب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"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وقد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اشتق اسم المؤدب من الأدب ، والأدب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إما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خُلقٌ وإما رواية ، وقد أطلقوا كلمة مؤدب على معلمي أولاد الملوك إذ كانوا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يتولون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الناحيتين جميعًا ".</w:t>
      </w:r>
    </w:p>
    <w:p w:rsidR="003F7719" w:rsidRPr="003F7719" w:rsidRDefault="003F7719" w:rsidP="003F7719">
      <w:pPr>
        <w:ind w:left="84" w:firstLine="636"/>
        <w:jc w:val="lowKashida"/>
        <w:rPr>
          <w:rFonts w:cs="AL-Mohanad Bold"/>
          <w:color w:val="000000"/>
          <w:sz w:val="32"/>
          <w:szCs w:val="32"/>
          <w:rtl/>
          <w:lang w:eastAsia="en-US"/>
        </w:rPr>
      </w:pP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و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مصطلح الأدب أو التأديب مصطلح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>ٌ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شائع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>ٌ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ورد في بعض أحاديث النبي </w:t>
      </w:r>
      <w:r w:rsidRPr="003F7719">
        <w:rPr>
          <w:rFonts w:cs="AL-Mohanad Bold"/>
          <w:color w:val="000000"/>
          <w:sz w:val="32"/>
          <w:szCs w:val="32"/>
        </w:rPr>
        <w:sym w:font="AGA Arabesque" w:char="0065"/>
      </w:r>
      <w:r w:rsidRPr="003F7719">
        <w:rPr>
          <w:rFonts w:cs="AL-Mohanad Bold"/>
          <w:color w:val="000000"/>
          <w:sz w:val="32"/>
          <w:szCs w:val="32"/>
          <w:rtl/>
        </w:rPr>
        <w:t xml:space="preserve">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التي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منها :</w:t>
      </w:r>
    </w:p>
    <w:p w:rsidR="003F7719" w:rsidRPr="003F7719" w:rsidRDefault="003F7719" w:rsidP="003F7719">
      <w:pPr>
        <w:ind w:left="84"/>
        <w:jc w:val="lowKashida"/>
        <w:rPr>
          <w:rFonts w:cs="AL-Mohanad Bold"/>
          <w:color w:val="000000"/>
          <w:sz w:val="32"/>
          <w:szCs w:val="32"/>
          <w:rtl/>
          <w:lang w:eastAsia="en-US"/>
        </w:rPr>
      </w:pPr>
      <w:r w:rsidRPr="003F7719">
        <w:rPr>
          <w:rFonts w:cs="AL-Mohanad Bold"/>
          <w:color w:val="000000"/>
          <w:sz w:val="32"/>
          <w:szCs w:val="32"/>
          <w:rtl/>
          <w:lang w:eastAsia="en-US"/>
        </w:rPr>
        <w:lastRenderedPageBreak/>
        <w:t xml:space="preserve">* ما روي عن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جابر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بن سمرة </w:t>
      </w:r>
      <w:r w:rsidRPr="003F7719">
        <w:rPr>
          <w:rFonts w:cs="AL-Mohanad Bold"/>
          <w:color w:val="000000"/>
          <w:sz w:val="32"/>
          <w:szCs w:val="32"/>
        </w:rPr>
        <w:sym w:font="AGA Arabesque" w:char="0074"/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أن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رسول الله </w:t>
      </w:r>
      <w:r w:rsidRPr="003F7719">
        <w:rPr>
          <w:rFonts w:cs="AL-Mohanad Bold"/>
          <w:color w:val="000000"/>
          <w:sz w:val="32"/>
          <w:szCs w:val="32"/>
        </w:rPr>
        <w:sym w:font="AGA Arabesque" w:char="0065"/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قال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:"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لأن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يؤدب الرجل ولده خيرٌ من أن يتصدق بصاع" (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>الترمذي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 ، د.ت ، ج 4 ، رقم الحديث 1951 ، ص 337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>)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>.</w:t>
      </w:r>
    </w:p>
    <w:p w:rsidR="003F7719" w:rsidRPr="003F7719" w:rsidRDefault="003F7719" w:rsidP="003F7719">
      <w:pPr>
        <w:ind w:left="84"/>
        <w:jc w:val="lowKashida"/>
        <w:rPr>
          <w:rFonts w:cs="AL-Mohanad Bold"/>
          <w:color w:val="000000"/>
          <w:sz w:val="32"/>
          <w:szCs w:val="32"/>
          <w:rtl/>
          <w:lang w:eastAsia="en-US"/>
        </w:rPr>
      </w:pP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* وما روي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عن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أيوب بن موسى عن أبيه عن جده أن رسول الله </w:t>
      </w:r>
      <w:r w:rsidRPr="003F7719">
        <w:rPr>
          <w:rFonts w:cs="AL-Mohanad Bold"/>
          <w:color w:val="000000"/>
          <w:sz w:val="32"/>
          <w:szCs w:val="32"/>
        </w:rPr>
        <w:sym w:font="AGA Arabesque" w:char="0065"/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قال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: "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ما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نحل والدٌ ولده أفضل من أدبٍ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حسن</w:t>
      </w:r>
      <w:r w:rsidR="00734EF6">
        <w:rPr>
          <w:rFonts w:cs="AL-Mohanad Bold"/>
          <w:color w:val="000000"/>
          <w:sz w:val="32"/>
          <w:szCs w:val="32"/>
          <w:rtl/>
          <w:lang w:eastAsia="en-US"/>
        </w:rPr>
        <w:t>" (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>الترمذي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 ، د</w:t>
      </w:r>
      <w:r w:rsidR="00734EF6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.ت ، ج 4 ، 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>الحديث</w:t>
      </w:r>
      <w:r w:rsidR="00734EF6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 رقم 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 1952 ، ص 337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>)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>.</w:t>
      </w:r>
    </w:p>
    <w:p w:rsidR="003F7719" w:rsidRPr="003F7719" w:rsidRDefault="003F7719" w:rsidP="003F7719">
      <w:pPr>
        <w:ind w:left="84"/>
        <w:jc w:val="lowKashida"/>
        <w:rPr>
          <w:rFonts w:cs="AL-Mohanad Bold" w:hint="cs"/>
          <w:color w:val="000000"/>
          <w:sz w:val="32"/>
          <w:szCs w:val="32"/>
          <w:rtl/>
          <w:lang w:eastAsia="en-US"/>
        </w:rPr>
      </w:pP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* وما روي عن أنس </w:t>
      </w:r>
      <w:r w:rsidRPr="003F7719">
        <w:rPr>
          <w:rFonts w:cs="AL-Mohanad Bold"/>
          <w:color w:val="000000"/>
          <w:sz w:val="32"/>
          <w:szCs w:val="32"/>
        </w:rPr>
        <w:sym w:font="AGA Arabesque" w:char="0074"/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أن رسول الله </w:t>
      </w:r>
      <w:r w:rsidRPr="003F7719">
        <w:rPr>
          <w:rFonts w:cs="AL-Mohanad Bold"/>
          <w:color w:val="000000"/>
          <w:sz w:val="32"/>
          <w:szCs w:val="32"/>
        </w:rPr>
        <w:sym w:font="AGA Arabesque" w:char="0065"/>
      </w:r>
      <w:r w:rsidRPr="003F7719">
        <w:rPr>
          <w:rFonts w:cs="AL-Mohanad Bold" w:hint="cs"/>
          <w:color w:val="000000"/>
          <w:sz w:val="32"/>
          <w:szCs w:val="32"/>
          <w:rtl/>
        </w:rPr>
        <w:t xml:space="preserve">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قال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: "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أكرموا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أولادكم ، وأحسنوا أدبهم" (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>ا</w:t>
      </w:r>
      <w:r w:rsidR="00734EF6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بن ماجة ، د.ت ، ج 2، 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>الحديث</w:t>
      </w:r>
      <w:r w:rsidR="00734EF6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 رقم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 3671، ص 1211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>)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>.</w:t>
      </w:r>
    </w:p>
    <w:p w:rsidR="003F7719" w:rsidRPr="003F7719" w:rsidRDefault="003F7719" w:rsidP="003F7719">
      <w:pPr>
        <w:ind w:left="84" w:firstLine="636"/>
        <w:jc w:val="lowKashida"/>
        <w:rPr>
          <w:rFonts w:cs="AL-Mohanad Bold"/>
          <w:color w:val="000000"/>
          <w:sz w:val="32"/>
          <w:szCs w:val="32"/>
          <w:rtl/>
          <w:lang w:eastAsia="en-US"/>
        </w:rPr>
      </w:pP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lastRenderedPageBreak/>
        <w:t>وهنا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نلاحظ من معاني هذه الأحاديث أن لفظ الأدب يدل على معنى كلمة تربية 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الأبناء وتنشئتهم على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>التحلي بمحاسن الأخلاق ، وجميل الطباع .</w:t>
      </w:r>
    </w:p>
    <w:p w:rsidR="003F7719" w:rsidRPr="003F7719" w:rsidRDefault="003F7719" w:rsidP="003F7719">
      <w:pPr>
        <w:ind w:left="84" w:firstLine="636"/>
        <w:jc w:val="lowKashida"/>
        <w:rPr>
          <w:rFonts w:cs="AL-Mohanad Bold"/>
          <w:color w:val="000000"/>
          <w:sz w:val="32"/>
          <w:szCs w:val="32"/>
          <w:rtl/>
          <w:lang w:eastAsia="en-US"/>
        </w:rPr>
      </w:pP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كما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أن هذا المصطلح قد شاع استعماله عند كثيرٌ من العلماء والفقهاء والمفكرين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المسلمين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القدامى ومنهم : الماوردي ( المتوفى سنة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450هـ) في كتابه ( أدب الدنيا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والدين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) ، و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 محمد ب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ن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سحنون 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التنوخي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>( المتوفى سنة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256هـ) في رسالته (آداب المعلمين والمتعلمين )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،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والخطيب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البغدادي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( المتوفى سنة 463هـ) في كتابه (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lastRenderedPageBreak/>
        <w:t xml:space="preserve">الجامع لأخلاق الراوي وآداب السامع ).  </w:t>
      </w:r>
    </w:p>
    <w:p w:rsidR="00734EF6" w:rsidRDefault="003F7719" w:rsidP="003F7719">
      <w:pPr>
        <w:jc w:val="lowKashida"/>
        <w:rPr>
          <w:rFonts w:cs="AL-Mohanad Bold" w:hint="cs"/>
          <w:color w:val="000000"/>
          <w:sz w:val="32"/>
          <w:szCs w:val="32"/>
          <w:rtl/>
          <w:lang w:eastAsia="en-US"/>
        </w:rPr>
      </w:pP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4) مصطلح </w:t>
      </w:r>
      <w:r w:rsidRPr="003F7719">
        <w:rPr>
          <w:rFonts w:cs="AL-Mohanad Bold" w:hint="eastAsia"/>
          <w:b/>
          <w:bCs/>
          <w:color w:val="000000"/>
          <w:sz w:val="32"/>
          <w:szCs w:val="32"/>
          <w:rtl/>
          <w:lang w:eastAsia="en-US"/>
        </w:rPr>
        <w:t>التهذيب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: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ويُقصد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به تهذيب النفس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البشرية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وتنقيتها 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،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وتسويتها بالتربية على فضائل الأعمال ومحاسن الأقوال 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.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جاء 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عند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>( ال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فيروزآبادي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، 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>1415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هـ ، ص 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132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>)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>:</w:t>
      </w:r>
    </w:p>
    <w:p w:rsidR="00734EF6" w:rsidRDefault="003F7719" w:rsidP="003F7719">
      <w:pPr>
        <w:jc w:val="lowKashida"/>
        <w:rPr>
          <w:rFonts w:cs="AL-Mohanad Bold" w:hint="cs"/>
          <w:color w:val="000000"/>
          <w:sz w:val="32"/>
          <w:szCs w:val="32"/>
          <w:rtl/>
          <w:lang w:eastAsia="en-US"/>
        </w:rPr>
      </w:pP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>"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رج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>ُ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لٌ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مُه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>َ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>ذ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>َّ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>ب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>ٌ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: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>م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>ُ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>ط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>َ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>ه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>َّ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>ر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>ُ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الأ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>َ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>خ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>ْ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>لاق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>ِ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>"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 .</w:t>
      </w:r>
    </w:p>
    <w:p w:rsidR="003F7719" w:rsidRPr="003F7719" w:rsidRDefault="00734EF6" w:rsidP="003F7719">
      <w:pPr>
        <w:jc w:val="lowKashida"/>
        <w:rPr>
          <w:rFonts w:cs="AL-Mohanad Bold"/>
          <w:color w:val="000000"/>
          <w:sz w:val="32"/>
          <w:szCs w:val="32"/>
          <w:rtl/>
          <w:lang w:eastAsia="en-US"/>
        </w:rPr>
      </w:pPr>
      <w:r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      </w:t>
      </w:r>
      <w:r w:rsidR="003F7719" w:rsidRPr="003F7719">
        <w:rPr>
          <w:rFonts w:cs="AL-Mohanad Bold" w:hint="cs"/>
          <w:color w:val="000000"/>
          <w:sz w:val="32"/>
          <w:szCs w:val="32"/>
          <w:rtl/>
          <w:lang w:eastAsia="en-US"/>
        </w:rPr>
        <w:t>كما جاء في ( المعجم الوجيز ، 1400هـ، ص 647 ) :" وهَذَّبَ الصَّبيَّ رَبَّاه تربيةً صالحةً خالصةً من الشوائب "</w:t>
      </w:r>
      <w:r w:rsidR="003F7719"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. وقد </w:t>
      </w:r>
      <w:r w:rsidR="003F7719"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استعمل</w:t>
      </w:r>
      <w:r w:rsidR="003F7719"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هذا المصطلح </w:t>
      </w:r>
      <w:r w:rsidR="003F7719" w:rsidRPr="003F7719">
        <w:rPr>
          <w:rFonts w:cs="AL-Mohanad Bold" w:hint="cs"/>
          <w:color w:val="000000"/>
          <w:sz w:val="32"/>
          <w:szCs w:val="32"/>
          <w:rtl/>
          <w:lang w:eastAsia="en-US"/>
        </w:rPr>
        <w:t>ا</w:t>
      </w:r>
      <w:r w:rsidR="003F7719"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بن مسكويه ( المتوفى سنة 421هـ) في كتابه ( تهذيب الأخلاق </w:t>
      </w:r>
      <w:r w:rsidR="003F7719"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وتطهير</w:t>
      </w:r>
      <w:r w:rsidR="003F7719"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الأعراق )، كما استخدمه</w:t>
      </w:r>
      <w:r w:rsidR="003F7719"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 </w:t>
      </w:r>
      <w:r w:rsidR="003F7719"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الجاحظ ( </w:t>
      </w:r>
      <w:r w:rsidR="003F7719" w:rsidRPr="003F7719">
        <w:rPr>
          <w:rFonts w:cs="AL-Mohanad Bold"/>
          <w:color w:val="000000"/>
          <w:sz w:val="32"/>
          <w:szCs w:val="32"/>
          <w:rtl/>
          <w:lang w:eastAsia="en-US"/>
        </w:rPr>
        <w:lastRenderedPageBreak/>
        <w:t xml:space="preserve">المتوفى سنة 255هـ) في رسالته ( تهذيب </w:t>
      </w:r>
      <w:r w:rsidR="003F7719"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الأخلاق</w:t>
      </w:r>
      <w:r w:rsidR="003F7719"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).</w:t>
      </w:r>
    </w:p>
    <w:p w:rsidR="003F7719" w:rsidRPr="003F7719" w:rsidRDefault="003F7719" w:rsidP="003F7719">
      <w:pPr>
        <w:jc w:val="lowKashida"/>
        <w:rPr>
          <w:rFonts w:cs="AL-Mohanad Bold"/>
          <w:color w:val="000000"/>
          <w:sz w:val="32"/>
          <w:szCs w:val="32"/>
          <w:rtl/>
          <w:lang w:eastAsia="en-US"/>
        </w:rPr>
      </w:pP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5) مصطلح </w:t>
      </w:r>
      <w:r w:rsidRPr="003F7719">
        <w:rPr>
          <w:rFonts w:cs="AL-Mohanad Bold" w:hint="eastAsia"/>
          <w:b/>
          <w:bCs/>
          <w:color w:val="000000"/>
          <w:sz w:val="32"/>
          <w:szCs w:val="32"/>
          <w:rtl/>
          <w:lang w:eastAsia="en-US"/>
        </w:rPr>
        <w:t>التطهير</w:t>
      </w:r>
      <w:r w:rsidRPr="003F7719">
        <w:rPr>
          <w:rFonts w:cs="AL-Mohanad Bold"/>
          <w:b/>
          <w:bCs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 w:hint="cs"/>
          <w:b/>
          <w:bCs/>
          <w:color w:val="000000"/>
          <w:sz w:val="32"/>
          <w:szCs w:val="32"/>
          <w:rtl/>
          <w:lang w:eastAsia="en-US"/>
        </w:rPr>
        <w:t>:</w:t>
      </w:r>
      <w:r w:rsidR="00734EF6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ويُقصد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به تنـزيه النفس عن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الأدناس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 والدنايا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؛ وهي كل قولٍ أو فعلٍ قبيح . وحيث 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>إ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ن للتطهير معنيين أحدهما حسيٌ 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ماديٌ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والأخر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معنوي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؛ فإن المقصود به هنا المعنى المعنوي 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الذي يُقصد به تطهير سلوك الإنسان من كل فعلٍ أو قولٍ مشين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>.</w:t>
      </w:r>
    </w:p>
    <w:p w:rsidR="003F7719" w:rsidRPr="003F7719" w:rsidRDefault="003F7719" w:rsidP="00734EF6">
      <w:pPr>
        <w:jc w:val="lowKashida"/>
        <w:rPr>
          <w:rFonts w:cs="AL-Mohanad Bold"/>
          <w:color w:val="000000"/>
          <w:sz w:val="32"/>
          <w:szCs w:val="32"/>
          <w:rtl/>
          <w:lang w:eastAsia="en-US"/>
        </w:rPr>
      </w:pP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6) مصطلح </w:t>
      </w:r>
      <w:r w:rsidRPr="003F7719">
        <w:rPr>
          <w:rFonts w:cs="AL-Mohanad Bold" w:hint="eastAsia"/>
          <w:b/>
          <w:bCs/>
          <w:color w:val="000000"/>
          <w:sz w:val="32"/>
          <w:szCs w:val="32"/>
          <w:rtl/>
          <w:lang w:eastAsia="en-US"/>
        </w:rPr>
        <w:t>التزكية</w:t>
      </w:r>
      <w:r w:rsidRPr="003F7719">
        <w:rPr>
          <w:rFonts w:cs="AL-Mohanad Bold"/>
          <w:b/>
          <w:bCs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 w:hint="cs"/>
          <w:b/>
          <w:bCs/>
          <w:color w:val="000000"/>
          <w:sz w:val="32"/>
          <w:szCs w:val="32"/>
          <w:rtl/>
          <w:lang w:eastAsia="en-US"/>
        </w:rPr>
        <w:t xml:space="preserve">: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ويأتي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بمعنى التطهير ، ولعل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المقصود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بذلك تنمية وتطهير النفس البشرية بعامةٍ من كل ما لا يليق بها من الصفات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السيئة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، والخصال القبيحة ، ظاهرةً كانت أو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>باطنة . قال تعالى :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/>
          <w:color w:val="000000"/>
          <w:sz w:val="32"/>
          <w:szCs w:val="32"/>
        </w:rPr>
        <w:sym w:font="AGA Arabesque" w:char="005D"/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كما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أرسلنا فيكم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lastRenderedPageBreak/>
        <w:t xml:space="preserve">رسولاً منكم يتلو عليكم آياتنا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ويزكيكم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ويعلمكم الكتاب والحكمة ويعلمكم ما لم تكونوا تعلمون</w:t>
      </w:r>
      <w:r w:rsidRPr="003F7719">
        <w:rPr>
          <w:rFonts w:cs="AL-Mohanad Bold"/>
          <w:color w:val="000000"/>
          <w:sz w:val="32"/>
          <w:szCs w:val="32"/>
        </w:rPr>
        <w:sym w:font="AGA Arabesque" w:char="005B"/>
      </w:r>
      <w:r w:rsidRPr="003F7719">
        <w:rPr>
          <w:rFonts w:cs="AL-Mohanad Bold"/>
          <w:color w:val="000000"/>
          <w:sz w:val="32"/>
          <w:szCs w:val="32"/>
          <w:rtl/>
        </w:rPr>
        <w:t xml:space="preserve">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( </w:t>
      </w:r>
      <w:r w:rsidR="00734EF6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سورة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البقرة : </w:t>
      </w:r>
      <w:r w:rsidR="00734EF6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الآية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>151) .</w:t>
      </w:r>
      <w:r w:rsidR="00734EF6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وقد جاء في تفسير ( عبد الرحمن بن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ناصر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السعدي ، 1417هـ ، ص 57 ) 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أن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المقصود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بقوله تعالى : "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ويُزكيكم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"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في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هذه 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>الآية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: "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أي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يُطهر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أخلاقكم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ونفوسكم ، بتربيتها على الأخلاق الجميلة ، وتنـزيهها عن الأخلاق الرذيلة ".</w:t>
      </w:r>
    </w:p>
    <w:p w:rsidR="003F7719" w:rsidRPr="003F7719" w:rsidRDefault="003F7719" w:rsidP="003F7719">
      <w:pPr>
        <w:ind w:firstLine="720"/>
        <w:jc w:val="lowKashida"/>
        <w:rPr>
          <w:rFonts w:cs="AL-Mohanad Bold"/>
          <w:color w:val="000000"/>
          <w:sz w:val="32"/>
          <w:szCs w:val="32"/>
          <w:rtl/>
          <w:lang w:eastAsia="en-US"/>
        </w:rPr>
      </w:pP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وقال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تعالى :</w:t>
      </w:r>
      <w:r w:rsidRPr="003F7719">
        <w:rPr>
          <w:rFonts w:cs="AL-Mohanad Bold"/>
          <w:color w:val="000000"/>
          <w:sz w:val="32"/>
          <w:szCs w:val="32"/>
        </w:rPr>
        <w:sym w:font="AGA Arabesque" w:char="005D"/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قد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أفلح من زكَّاها </w:t>
      </w:r>
      <w:r w:rsidRPr="003F7719">
        <w:rPr>
          <w:rFonts w:cs="AL-Mohanad Bold"/>
          <w:color w:val="000000"/>
          <w:sz w:val="32"/>
          <w:szCs w:val="32"/>
        </w:rPr>
        <w:sym w:font="AGA Arabesque" w:char="005B"/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( </w:t>
      </w:r>
      <w:r w:rsidR="00734EF6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سورة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الشمس : </w:t>
      </w:r>
      <w:r w:rsidR="00734EF6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الآية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9 ) 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. وقد جاء في بيان معنى هذه الآية عند ( ابن كثير ، 1414هـ ، ص 547 ) قوله : "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>و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طهرها 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من الأخلاق الدنيئة والرذائل 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lastRenderedPageBreak/>
        <w:t>". ومعنى هذا أن تزكية النفس تعني تربيتها على الفضائل وتطهيرها من الرذائل .</w:t>
      </w:r>
    </w:p>
    <w:p w:rsidR="003F7719" w:rsidRPr="003F7719" w:rsidRDefault="003F7719" w:rsidP="003F7719">
      <w:pPr>
        <w:ind w:firstLine="720"/>
        <w:jc w:val="lowKashida"/>
        <w:rPr>
          <w:rFonts w:cs="AL-Mohanad Bold"/>
          <w:color w:val="000000"/>
          <w:sz w:val="32"/>
          <w:szCs w:val="32"/>
          <w:rtl/>
          <w:lang w:eastAsia="en-US"/>
        </w:rPr>
      </w:pP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وهنا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تجدر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الإشارة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إلى أن مصطلح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 ( التزكية )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يُعد أكثر المصطلحات قرباً في معناه لمصطلح 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"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التربية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الإسلامية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 "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لاسيما وأنه قد ورد في بعض آيات القرآن الكريم دالاً على معنى التربية ؛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ولكونه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يدل على محاسبة النفس و العناية بها ، والعمل على الارتقاء بجميع جوانبها (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الروحية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، والجسمية ، والعقلية ) إلى أعلى المراتب وأرفع الدرجات . وهو ما يؤكده (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محمد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الغزالي ، 1400هـ ، ص 1) بقوله :</w:t>
      </w:r>
    </w:p>
    <w:p w:rsidR="003F7719" w:rsidRPr="003F7719" w:rsidRDefault="003F7719" w:rsidP="003F7719">
      <w:pPr>
        <w:ind w:firstLine="720"/>
        <w:jc w:val="lowKashida"/>
        <w:rPr>
          <w:rFonts w:cs="AL-Mohanad Bold"/>
          <w:color w:val="000000"/>
          <w:sz w:val="32"/>
          <w:szCs w:val="32"/>
          <w:rtl/>
          <w:lang w:eastAsia="en-US"/>
        </w:rPr>
      </w:pPr>
      <w:r w:rsidRPr="003F7719">
        <w:rPr>
          <w:rFonts w:cs="AL-Mohanad Bold"/>
          <w:color w:val="000000"/>
          <w:sz w:val="32"/>
          <w:szCs w:val="32"/>
          <w:rtl/>
          <w:lang w:eastAsia="en-US"/>
        </w:rPr>
        <w:lastRenderedPageBreak/>
        <w:t xml:space="preserve">"..والتزكية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،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وهي أقرب الكلمات وأدلها على معنى التربية ؛ بل تكاد التزكية والتربية تترادفان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في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إصلاح النفس ، وتهذيب الطباع ، وشد الإنسان إلى أعلى كلما حاولت المُثبطات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والهواجس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أن تُسِفَّ به وتعوجّ ". </w:t>
      </w:r>
    </w:p>
    <w:p w:rsidR="003F7719" w:rsidRPr="003F7719" w:rsidRDefault="003F7719" w:rsidP="003F7719">
      <w:pPr>
        <w:jc w:val="lowKashida"/>
        <w:rPr>
          <w:rFonts w:cs="AL-Mohanad Bold"/>
          <w:color w:val="000000"/>
          <w:sz w:val="32"/>
          <w:szCs w:val="32"/>
          <w:rtl/>
          <w:lang w:eastAsia="en-US"/>
        </w:rPr>
      </w:pP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7) مصطلح </w:t>
      </w:r>
      <w:r w:rsidRPr="003F7719">
        <w:rPr>
          <w:rFonts w:cs="AL-Mohanad Bold" w:hint="eastAsia"/>
          <w:b/>
          <w:bCs/>
          <w:color w:val="000000"/>
          <w:sz w:val="32"/>
          <w:szCs w:val="32"/>
          <w:rtl/>
          <w:lang w:eastAsia="en-US"/>
        </w:rPr>
        <w:t>التعليم</w:t>
      </w:r>
      <w:r w:rsidRPr="003F7719">
        <w:rPr>
          <w:rFonts w:cs="AL-Mohanad Bold"/>
          <w:b/>
          <w:bCs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 w:hint="cs"/>
          <w:b/>
          <w:bCs/>
          <w:color w:val="000000"/>
          <w:sz w:val="32"/>
          <w:szCs w:val="32"/>
          <w:rtl/>
          <w:lang w:eastAsia="en-US"/>
        </w:rPr>
        <w:t xml:space="preserve">: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وهو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مصطلح شائع ورد ذكره في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بعض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آيات القرآن الكريم مثل قوله تعالى : </w:t>
      </w:r>
      <w:r w:rsidRPr="003F7719">
        <w:rPr>
          <w:rFonts w:cs="AL-Mohanad Bold"/>
          <w:color w:val="000000"/>
          <w:sz w:val="32"/>
          <w:szCs w:val="32"/>
        </w:rPr>
        <w:sym w:font="AGA Arabesque" w:char="005D"/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هو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الذي بعث في الأميين رسولاً منهم يتلو عليهم آياته ويُزكيهم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ويُعلمهم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الكتاب والحكمة وإن كانوا من قبل لفي ضلالٍ مبين </w:t>
      </w:r>
      <w:r w:rsidRPr="003F7719">
        <w:rPr>
          <w:rFonts w:cs="AL-Mohanad Bold"/>
          <w:color w:val="000000"/>
          <w:sz w:val="32"/>
          <w:szCs w:val="32"/>
        </w:rPr>
        <w:sym w:font="AGA Arabesque" w:char="005B"/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(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 </w:t>
      </w:r>
      <w:r w:rsidR="00734EF6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سورة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>الجمع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>ة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: </w:t>
      </w:r>
      <w:r w:rsidR="00734EF6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الآية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>2) .</w:t>
      </w:r>
    </w:p>
    <w:p w:rsidR="003F7719" w:rsidRPr="003F7719" w:rsidRDefault="003F7719" w:rsidP="003F7719">
      <w:pPr>
        <w:ind w:firstLine="720"/>
        <w:jc w:val="lowKashida"/>
        <w:rPr>
          <w:rFonts w:cs="AL-Mohanad Bold"/>
          <w:color w:val="000000"/>
          <w:sz w:val="32"/>
          <w:szCs w:val="32"/>
          <w:rtl/>
          <w:lang w:eastAsia="en-US"/>
        </w:rPr>
      </w:pP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كما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ورد هذا المصطلح في بعض أحاديث الرسول </w:t>
      </w:r>
      <w:r w:rsidRPr="003F7719">
        <w:rPr>
          <w:rFonts w:cs="AL-Mohanad Bold"/>
          <w:color w:val="000000"/>
          <w:sz w:val="32"/>
          <w:szCs w:val="32"/>
        </w:rPr>
        <w:sym w:font="AGA Arabesque" w:char="0065"/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،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فقد روي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lastRenderedPageBreak/>
        <w:t xml:space="preserve">عن عثمان بن عفان </w:t>
      </w:r>
      <w:r w:rsidRPr="003F7719">
        <w:rPr>
          <w:rFonts w:cs="AL-Mohanad Bold"/>
          <w:color w:val="000000"/>
          <w:sz w:val="32"/>
          <w:szCs w:val="32"/>
        </w:rPr>
        <w:sym w:font="AGA Arabesque" w:char="0074"/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أن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رسول الله </w:t>
      </w:r>
      <w:r w:rsidRPr="003F7719">
        <w:rPr>
          <w:rFonts w:cs="AL-Mohanad Bold"/>
          <w:color w:val="000000"/>
          <w:sz w:val="32"/>
          <w:szCs w:val="32"/>
        </w:rPr>
        <w:sym w:font="AGA Arabesque" w:char="0065"/>
      </w:r>
      <w:r w:rsidRPr="003F7719">
        <w:rPr>
          <w:rFonts w:cs="AL-Mohanad Bold"/>
          <w:color w:val="000000"/>
          <w:sz w:val="32"/>
          <w:szCs w:val="32"/>
          <w:rtl/>
        </w:rPr>
        <w:t xml:space="preserve">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قال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: "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خيركم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من تعلم القرآن وعلمه " (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>ال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>بخار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>ي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 ، 1407هـ ، ج 4 ، </w:t>
      </w:r>
      <w:r w:rsidR="00734EF6">
        <w:rPr>
          <w:rFonts w:cs="AL-Mohanad Bold" w:hint="cs"/>
          <w:color w:val="000000"/>
          <w:sz w:val="32"/>
          <w:szCs w:val="32"/>
          <w:rtl/>
          <w:lang w:eastAsia="en-US"/>
        </w:rPr>
        <w:t>الحديث رقم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 4739 ، ص 1919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>)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>.</w:t>
      </w:r>
    </w:p>
    <w:p w:rsidR="003F7719" w:rsidRPr="003F7719" w:rsidRDefault="003F7719" w:rsidP="003F7719">
      <w:pPr>
        <w:ind w:firstLine="720"/>
        <w:jc w:val="lowKashida"/>
        <w:rPr>
          <w:rFonts w:cs="AL-Mohanad Bold"/>
          <w:color w:val="000000"/>
          <w:sz w:val="32"/>
          <w:szCs w:val="32"/>
          <w:rtl/>
          <w:lang w:eastAsia="en-US"/>
        </w:rPr>
      </w:pP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وممن استخدم هذا المصطلح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العالم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برهان الدين الزرنوجي ( المتوفى سنة 620هـ تقريباً ) في كتابه القي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>ّ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>م  (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تعليم المتعلم طريق التعلم ) ، والإمام أبو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حنيفة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النعمان بن ثابت ( المتوفى سنة 150هـ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>) في رسالته ( العلم والمتعلم ) .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و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هنا تجدر الإشارة إلى أنه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على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الرغم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من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أن مصطلح 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(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التعليم 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)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شائع وكثير الاستعمال في كتابات علماء السلف ؛ إلا أن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استخدامه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كان محصوراً 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lastRenderedPageBreak/>
        <w:t xml:space="preserve">- في الغالب -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للدلالة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على تنمية الجانب المعرفي المتمثل في طلب العلم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 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>.</w:t>
      </w:r>
    </w:p>
    <w:p w:rsidR="003F7719" w:rsidRPr="003F7719" w:rsidRDefault="003F7719" w:rsidP="003F7719">
      <w:pPr>
        <w:jc w:val="lowKashida"/>
        <w:rPr>
          <w:rFonts w:cs="AL-Mohanad Bold"/>
          <w:color w:val="000000"/>
          <w:sz w:val="32"/>
          <w:szCs w:val="32"/>
          <w:rtl/>
          <w:lang w:eastAsia="en-US"/>
        </w:rPr>
      </w:pPr>
      <w:r w:rsidRPr="003F7719">
        <w:rPr>
          <w:rFonts w:cs="AL-Mohanad Bold"/>
          <w:b/>
          <w:bCs/>
          <w:color w:val="000000"/>
          <w:sz w:val="32"/>
          <w:szCs w:val="32"/>
          <w:rtl/>
          <w:lang w:eastAsia="en-US"/>
        </w:rPr>
        <w:t xml:space="preserve"> 8)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مصطلح</w:t>
      </w:r>
      <w:r w:rsidRPr="003F7719">
        <w:rPr>
          <w:rFonts w:cs="AL-Mohanad Bold"/>
          <w:b/>
          <w:bCs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 w:hint="eastAsia"/>
          <w:b/>
          <w:bCs/>
          <w:color w:val="000000"/>
          <w:sz w:val="32"/>
          <w:szCs w:val="32"/>
          <w:rtl/>
          <w:lang w:eastAsia="en-US"/>
        </w:rPr>
        <w:t>السياسة</w:t>
      </w:r>
      <w:r w:rsidRPr="003F7719">
        <w:rPr>
          <w:rFonts w:cs="AL-Mohanad Bold"/>
          <w:b/>
          <w:bCs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 w:hint="cs"/>
          <w:b/>
          <w:bCs/>
          <w:color w:val="000000"/>
          <w:sz w:val="32"/>
          <w:szCs w:val="32"/>
          <w:rtl/>
          <w:lang w:eastAsia="en-US"/>
        </w:rPr>
        <w:t xml:space="preserve">: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و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يُقصد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بها القيادة ، وحُسن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تدبير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الأمور في مختلف شئون الحياة . وتأتي بمعنى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القدرة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على التعامل ، أو الترويض . وقد استخدم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العالم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ابن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الجزار القيرواني (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المتوفى سنة 369هـ) مصطلح السياسة بمعنى التربية في كتابه ( سياسة الصبيان وتدبيرهم ) ، كما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استخدمه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الشيخ الرئيس ابن سينا ( المتوفى سنة 428هـ) في كتابه ( السياسة ) .</w:t>
      </w:r>
    </w:p>
    <w:p w:rsidR="003F7719" w:rsidRPr="003F7719" w:rsidRDefault="003F7719" w:rsidP="003F7719">
      <w:pPr>
        <w:jc w:val="lowKashida"/>
        <w:rPr>
          <w:rFonts w:cs="AL-Mohanad Bold"/>
          <w:color w:val="000000"/>
          <w:sz w:val="32"/>
          <w:szCs w:val="32"/>
          <w:rtl/>
          <w:lang w:eastAsia="en-US"/>
        </w:rPr>
      </w:pP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9) مصطلح </w:t>
      </w:r>
      <w:r w:rsidRPr="003F7719">
        <w:rPr>
          <w:rFonts w:cs="AL-Mohanad Bold" w:hint="eastAsia"/>
          <w:b/>
          <w:bCs/>
          <w:color w:val="000000"/>
          <w:sz w:val="32"/>
          <w:szCs w:val="32"/>
          <w:rtl/>
          <w:lang w:eastAsia="en-US"/>
        </w:rPr>
        <w:t>النصح</w:t>
      </w:r>
      <w:r w:rsidRPr="003F7719">
        <w:rPr>
          <w:rFonts w:cs="AL-Mohanad Bold"/>
          <w:b/>
          <w:bCs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 w:hint="cs"/>
          <w:b/>
          <w:bCs/>
          <w:color w:val="000000"/>
          <w:sz w:val="32"/>
          <w:szCs w:val="32"/>
          <w:rtl/>
          <w:lang w:eastAsia="en-US"/>
        </w:rPr>
        <w:t>و</w:t>
      </w:r>
      <w:r w:rsidRPr="003F7719">
        <w:rPr>
          <w:rFonts w:cs="AL-Mohanad Bold"/>
          <w:b/>
          <w:bCs/>
          <w:color w:val="000000"/>
          <w:sz w:val="32"/>
          <w:szCs w:val="32"/>
          <w:rtl/>
          <w:lang w:eastAsia="en-US"/>
        </w:rPr>
        <w:t>الإرشاد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: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ويعني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بذل النصح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للآخرين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ودلالتهم على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lastRenderedPageBreak/>
        <w:t xml:space="preserve">الخير وإرشادهم إليه ؛ وممن استخدم هذا المصطلح أبو الفرج بن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الجوزي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( المتوفى سنة 597هـ) في رسالته ( لفتة الكبد إلى نصيحة الولد ) ، والإمام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أبو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حامد الغزالي ( المتوفى سنة 505هـ) في رسالته ( أيها الولد ) ، والحارث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المحاسبي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( المتوفى سنة 243هـ) في رسالته ( رسالة المُسترشدين )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>.</w:t>
      </w:r>
    </w:p>
    <w:p w:rsidR="003F7719" w:rsidRPr="003F7719" w:rsidRDefault="003F7719" w:rsidP="003F7719">
      <w:pPr>
        <w:jc w:val="lowKashida"/>
        <w:rPr>
          <w:rFonts w:cs="AL-Mohanad Bold"/>
          <w:color w:val="000000"/>
          <w:sz w:val="32"/>
          <w:szCs w:val="32"/>
          <w:rtl/>
          <w:lang w:eastAsia="en-US"/>
        </w:rPr>
      </w:pP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10) مصطلح </w:t>
      </w:r>
      <w:r w:rsidRPr="003F7719">
        <w:rPr>
          <w:rFonts w:cs="AL-Mohanad Bold" w:hint="eastAsia"/>
          <w:b/>
          <w:bCs/>
          <w:color w:val="000000"/>
          <w:sz w:val="32"/>
          <w:szCs w:val="32"/>
          <w:rtl/>
          <w:lang w:eastAsia="en-US"/>
        </w:rPr>
        <w:t>الأخلاق</w:t>
      </w:r>
      <w:r w:rsidRPr="003F7719">
        <w:rPr>
          <w:rFonts w:cs="AL-Mohanad Bold"/>
          <w:b/>
          <w:bCs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 w:hint="cs"/>
          <w:b/>
          <w:bCs/>
          <w:color w:val="000000"/>
          <w:sz w:val="32"/>
          <w:szCs w:val="32"/>
          <w:rtl/>
          <w:lang w:eastAsia="en-US"/>
        </w:rPr>
        <w:t xml:space="preserve">: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وهو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مصطلح يُقصد به إصلاح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الأخلاق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وتقويم ما انحرف من السلوك . وعلى الرغم من أن هذا المصطلح يهتم في الواقع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بج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>انبٍ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من 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>جوانب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التربية ؛ إلا أنه قد يُستخدم للدلالة على التربية بعامةً .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وممن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استخدم هذا المصطلح أبو بكر الآجُري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lastRenderedPageBreak/>
        <w:t xml:space="preserve">( المتوفى سنة 360هـ) في كتابه ( أخلاق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العلماء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)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. </w:t>
      </w:r>
    </w:p>
    <w:p w:rsidR="003F7719" w:rsidRPr="003F7719" w:rsidRDefault="003F7719" w:rsidP="003F7719">
      <w:pPr>
        <w:ind w:firstLine="720"/>
        <w:jc w:val="lowKashida"/>
        <w:rPr>
          <w:rFonts w:cs="AL-Mohanad Bold"/>
          <w:color w:val="000000"/>
          <w:sz w:val="32"/>
          <w:szCs w:val="32"/>
          <w:rtl/>
          <w:lang w:eastAsia="en-US"/>
        </w:rPr>
      </w:pP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وهنا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يجدر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بنا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أن نُشير إلى أن معظم 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>ال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كتاباتٍ في التربية الإسلامية عند سلفنا كان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مرتبطاً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بمرحلة الطفولة عند الإنسان 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>، وهو ما يؤكده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( فتحي علي يونس وآخرون ، 1999م ، ص 42 ) بقولهم :</w:t>
      </w:r>
    </w:p>
    <w:p w:rsidR="003F7719" w:rsidRPr="003F7719" w:rsidRDefault="003F7719" w:rsidP="003F7719">
      <w:pPr>
        <w:ind w:firstLine="720"/>
        <w:jc w:val="lowKashida"/>
        <w:rPr>
          <w:rFonts w:cs="AL-Mohanad Bold"/>
          <w:color w:val="000000"/>
          <w:sz w:val="32"/>
          <w:szCs w:val="32"/>
          <w:rtl/>
          <w:lang w:eastAsia="en-US"/>
        </w:rPr>
      </w:pP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"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إن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لفظ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التربية في الكتابات الإسلامية يرتبط أولاً بمرحلة الطفولة ، بينما لفظ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التربية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في الحقل التربوي يرتبط بجميع مراحل العمر التي يمر بها الإنسان ".</w:t>
      </w:r>
    </w:p>
    <w:p w:rsidR="003F7719" w:rsidRPr="003F7719" w:rsidRDefault="003F7719" w:rsidP="003F7719">
      <w:pPr>
        <w:ind w:firstLine="720"/>
        <w:jc w:val="lowKashida"/>
        <w:rPr>
          <w:rFonts w:cs="AL-Mohanad Bold" w:hint="cs"/>
          <w:color w:val="000000"/>
          <w:sz w:val="32"/>
          <w:szCs w:val="32"/>
          <w:rtl/>
          <w:lang w:eastAsia="en-US"/>
        </w:rPr>
      </w:pP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يضاف إلى ذلك ما يُلاحظ من اهتمام وعناية تلك الكتابات التُراثية - 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lastRenderedPageBreak/>
        <w:t xml:space="preserve">غالباً -بالجانب الأخلاقي عند الإنسان ، وهو ما يتضح في كثرة كتاباتهم عن الأدب والتأديب والأخلاق ونحو ذلك . </w:t>
      </w:r>
    </w:p>
    <w:p w:rsidR="003F7719" w:rsidRPr="003F7719" w:rsidRDefault="003F7719" w:rsidP="003F7719">
      <w:pPr>
        <w:ind w:firstLine="720"/>
        <w:jc w:val="lowKashida"/>
        <w:rPr>
          <w:rFonts w:cs="AL-Mohanad Bold"/>
          <w:color w:val="000000"/>
          <w:sz w:val="32"/>
          <w:szCs w:val="32"/>
          <w:rtl/>
          <w:lang w:eastAsia="en-US"/>
        </w:rPr>
      </w:pPr>
      <w:r w:rsidRPr="003F7719">
        <w:rPr>
          <w:rFonts w:cs="AL-Mohanad Bold" w:hint="eastAsia"/>
          <w:b/>
          <w:bCs/>
          <w:color w:val="000000"/>
          <w:sz w:val="32"/>
          <w:szCs w:val="32"/>
          <w:rtl/>
          <w:lang w:eastAsia="en-US"/>
        </w:rPr>
        <w:t>من</w:t>
      </w:r>
      <w:r w:rsidRPr="003F7719">
        <w:rPr>
          <w:rFonts w:cs="AL-Mohanad Bold"/>
          <w:b/>
          <w:bCs/>
          <w:color w:val="000000"/>
          <w:sz w:val="32"/>
          <w:szCs w:val="32"/>
          <w:rtl/>
          <w:lang w:eastAsia="en-US"/>
        </w:rPr>
        <w:t xml:space="preserve"> ذلك كله </w:t>
      </w:r>
      <w:r w:rsidRPr="003F7719">
        <w:rPr>
          <w:rFonts w:cs="AL-Mohanad Bold" w:hint="eastAsia"/>
          <w:b/>
          <w:bCs/>
          <w:color w:val="000000"/>
          <w:sz w:val="32"/>
          <w:szCs w:val="32"/>
          <w:rtl/>
          <w:lang w:eastAsia="en-US"/>
        </w:rPr>
        <w:t>يمكن</w:t>
      </w:r>
      <w:r w:rsidRPr="003F7719">
        <w:rPr>
          <w:rFonts w:cs="AL-Mohanad Bold"/>
          <w:b/>
          <w:bCs/>
          <w:color w:val="000000"/>
          <w:sz w:val="32"/>
          <w:szCs w:val="32"/>
          <w:rtl/>
          <w:lang w:eastAsia="en-US"/>
        </w:rPr>
        <w:t xml:space="preserve"> القول :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إن</w:t>
      </w:r>
      <w:r w:rsidRPr="003F7719">
        <w:rPr>
          <w:rFonts w:cs="AL-Mohanad Bold"/>
          <w:b/>
          <w:bCs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معنى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كلمة التربية يدور ويتركز في العناية التامة ،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والرعاية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الكاملة ل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>مختلف جوانب شخصية ا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>لإنسان في مختلف مراحل حياته ؛ وفي كل شأنٍ من شئونها .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وهو ما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يُشير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>إليه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(خالد حامد الحازمي ،1420هـ ، ص 18) بقوله :</w:t>
      </w:r>
    </w:p>
    <w:p w:rsidR="003F7719" w:rsidRPr="003F7719" w:rsidRDefault="003F7719" w:rsidP="003F7719">
      <w:pPr>
        <w:ind w:firstLine="720"/>
        <w:jc w:val="lowKashida"/>
        <w:rPr>
          <w:rFonts w:cs="AL-Mohanad Bold"/>
          <w:color w:val="000000"/>
          <w:sz w:val="32"/>
          <w:szCs w:val="32"/>
          <w:rtl/>
          <w:lang w:eastAsia="en-US"/>
        </w:rPr>
      </w:pP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>"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من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هذه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التعريفات اللغوية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يتضح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أن التربية 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>تدور حو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ل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الإصلاح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، والقيام بأمر المتربي ، وتعهده ، ورعايته بما يُنميه . وأن المفهوم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التربوي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مرتبط بجميع تلك المعاني ".</w:t>
      </w:r>
    </w:p>
    <w:p w:rsidR="003F7719" w:rsidRPr="003F7719" w:rsidRDefault="003F7719" w:rsidP="003F7719">
      <w:pPr>
        <w:ind w:firstLine="720"/>
        <w:jc w:val="lowKashida"/>
        <w:rPr>
          <w:rFonts w:cs="AL-Mohanad Bold" w:hint="cs"/>
          <w:b/>
          <w:bCs/>
          <w:color w:val="000000"/>
          <w:sz w:val="32"/>
          <w:szCs w:val="32"/>
          <w:rtl/>
          <w:lang w:eastAsia="en-US"/>
        </w:rPr>
      </w:pPr>
      <w:r w:rsidRPr="003F7719">
        <w:rPr>
          <w:rFonts w:cs="AL-Mohanad Bold" w:hint="eastAsia"/>
          <w:b/>
          <w:bCs/>
          <w:color w:val="000000"/>
          <w:sz w:val="32"/>
          <w:szCs w:val="32"/>
          <w:rtl/>
          <w:lang w:eastAsia="en-US"/>
        </w:rPr>
        <w:lastRenderedPageBreak/>
        <w:t>والخلاصة</w:t>
      </w:r>
      <w:r w:rsidRPr="003F7719">
        <w:rPr>
          <w:rFonts w:cs="AL-Mohanad Bold"/>
          <w:b/>
          <w:bCs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 w:hint="cs"/>
          <w:b/>
          <w:bCs/>
          <w:color w:val="000000"/>
          <w:sz w:val="32"/>
          <w:szCs w:val="32"/>
          <w:rtl/>
          <w:lang w:eastAsia="en-US"/>
        </w:rPr>
        <w:t>: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أن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الم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>رادفات التي استخدمها السلف الصالح للدلالة على معنى ا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لتربية 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>ت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دور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حول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تنمية ، وتنشئة ، ورعاية النفس البشرية وسياستها ، والعمل على إصلاحها ، وتهذيبها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،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وتأديبها ، وتزكيتها ، والحرص على 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تعليمها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،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ونصحها وإرشادها 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>؛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حتى يتحقق التكيف المطلوب ، والتفاعل الإيجابي لجميع جوانبها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المختلفة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؛ مع ما حولها ، ومن حولها من كائناتٍ ومكونات .</w:t>
      </w:r>
    </w:p>
    <w:p w:rsidR="003F7719" w:rsidRPr="003F7719" w:rsidRDefault="003F7719" w:rsidP="003F7719">
      <w:pPr>
        <w:jc w:val="lowKashida"/>
        <w:rPr>
          <w:rFonts w:cs="AL-Mohanad Bold"/>
          <w:color w:val="000000"/>
          <w:sz w:val="32"/>
          <w:szCs w:val="32"/>
          <w:lang w:eastAsia="en-US"/>
        </w:rPr>
      </w:pPr>
      <w:r w:rsidRPr="003F7719">
        <w:rPr>
          <w:rFonts w:cs="AL-Mohanad Bold" w:hint="eastAsia"/>
          <w:b/>
          <w:bCs/>
          <w:color w:val="000000"/>
          <w:sz w:val="32"/>
          <w:szCs w:val="32"/>
          <w:rtl/>
          <w:lang w:eastAsia="en-US"/>
        </w:rPr>
        <w:t>معنى</w:t>
      </w:r>
      <w:r w:rsidRPr="003F7719">
        <w:rPr>
          <w:rFonts w:cs="AL-Mohanad Bold"/>
          <w:b/>
          <w:bCs/>
          <w:color w:val="000000"/>
          <w:sz w:val="32"/>
          <w:szCs w:val="32"/>
          <w:rtl/>
          <w:lang w:eastAsia="en-US"/>
        </w:rPr>
        <w:t xml:space="preserve"> التربية </w:t>
      </w:r>
      <w:r w:rsidRPr="003F7719">
        <w:rPr>
          <w:rFonts w:cs="AL-Mohanad Bold" w:hint="cs"/>
          <w:b/>
          <w:bCs/>
          <w:color w:val="000000"/>
          <w:sz w:val="32"/>
          <w:szCs w:val="32"/>
          <w:rtl/>
          <w:lang w:eastAsia="en-US"/>
        </w:rPr>
        <w:t>في ال</w:t>
      </w:r>
      <w:r w:rsidRPr="003F7719">
        <w:rPr>
          <w:rFonts w:cs="AL-Mohanad Bold"/>
          <w:b/>
          <w:bCs/>
          <w:color w:val="000000"/>
          <w:sz w:val="32"/>
          <w:szCs w:val="32"/>
          <w:rtl/>
          <w:lang w:eastAsia="en-US"/>
        </w:rPr>
        <w:t xml:space="preserve">لغة </w:t>
      </w:r>
      <w:r w:rsidRPr="003F7719">
        <w:rPr>
          <w:rFonts w:cs="AL-Mohanad Bold" w:hint="cs"/>
          <w:b/>
          <w:bCs/>
          <w:color w:val="000000"/>
          <w:sz w:val="32"/>
          <w:szCs w:val="32"/>
          <w:rtl/>
          <w:lang w:eastAsia="en-US"/>
        </w:rPr>
        <w:t xml:space="preserve">والاصطلاح </w:t>
      </w:r>
      <w:r w:rsidRPr="003F7719">
        <w:rPr>
          <w:rFonts w:cs="AL-Mohanad Bold"/>
          <w:b/>
          <w:bCs/>
          <w:color w:val="000000"/>
          <w:sz w:val="32"/>
          <w:szCs w:val="32"/>
          <w:rtl/>
          <w:lang w:eastAsia="en-US"/>
        </w:rPr>
        <w:t>:</w:t>
      </w:r>
    </w:p>
    <w:p w:rsidR="003F7719" w:rsidRPr="003F7719" w:rsidRDefault="003F7719" w:rsidP="003F7719">
      <w:pPr>
        <w:jc w:val="lowKashida"/>
        <w:rPr>
          <w:rFonts w:cs="AL-Mohanad Bold"/>
          <w:color w:val="000000"/>
          <w:sz w:val="32"/>
          <w:szCs w:val="32"/>
          <w:rtl/>
          <w:lang w:eastAsia="en-US"/>
        </w:rPr>
      </w:pP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ab/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يعود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أصل كلمة التربية في اللغة إلى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الفعل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(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رَبَـا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) أي زاد ونما ، وهو ما يدل عليه قوله تعالى :</w:t>
      </w:r>
      <w:r w:rsidRPr="003F7719">
        <w:rPr>
          <w:rFonts w:cs="AL-Mohanad Bold"/>
          <w:color w:val="000000"/>
          <w:sz w:val="32"/>
          <w:szCs w:val="32"/>
        </w:rPr>
        <w:sym w:font="AGA Arabesque" w:char="005D"/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وترى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lastRenderedPageBreak/>
        <w:t xml:space="preserve">الأرض هامدةً فإذا أنزلنا عليها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الماء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اهتزت وربت وأنبتت من كل زوجٍ بهيج </w:t>
      </w:r>
      <w:r w:rsidRPr="003F7719">
        <w:rPr>
          <w:rFonts w:cs="AL-Mohanad Bold"/>
          <w:color w:val="000000"/>
          <w:sz w:val="32"/>
          <w:szCs w:val="32"/>
        </w:rPr>
        <w:sym w:font="AGA Arabesque" w:char="005B"/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(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 </w:t>
      </w:r>
      <w:r w:rsidR="00734EF6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سورة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>الحج :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 </w:t>
      </w:r>
      <w:r w:rsidR="00734EF6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الآية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>5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>)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>.</w:t>
      </w:r>
    </w:p>
    <w:p w:rsidR="00734EF6" w:rsidRDefault="003F7719" w:rsidP="003F7719">
      <w:pPr>
        <w:ind w:firstLine="720"/>
        <w:jc w:val="lowKashida"/>
        <w:rPr>
          <w:rFonts w:cs="AL-Mohanad Bold" w:hint="cs"/>
          <w:color w:val="000000"/>
          <w:sz w:val="32"/>
          <w:szCs w:val="32"/>
          <w:rtl/>
          <w:lang w:eastAsia="en-US"/>
        </w:rPr>
      </w:pP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كما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أن كلمة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تربية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مصدر للفعل (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ربَّى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) أي نشَّأَ و نَمَّى ، وقد ورد هذا المعنى في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قوله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تعالى :</w:t>
      </w:r>
      <w:r w:rsidRPr="003F7719">
        <w:rPr>
          <w:rFonts w:cs="AL-Mohanad Bold"/>
          <w:color w:val="000000"/>
          <w:sz w:val="32"/>
          <w:szCs w:val="32"/>
        </w:rPr>
        <w:sym w:font="AGA Arabesque" w:char="005D"/>
      </w:r>
      <w:r w:rsidRPr="003F7719">
        <w:rPr>
          <w:rFonts w:cs="AL-Mohanad Bold" w:hint="cs"/>
          <w:color w:val="000000"/>
          <w:sz w:val="32"/>
          <w:szCs w:val="32"/>
          <w:rtl/>
        </w:rPr>
        <w:t xml:space="preserve">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وقل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رب ارحمهما كما ربياني صغيراً  </w:t>
      </w:r>
      <w:r w:rsidRPr="003F7719">
        <w:rPr>
          <w:rFonts w:cs="AL-Mohanad Bold"/>
          <w:color w:val="000000"/>
          <w:sz w:val="32"/>
          <w:szCs w:val="32"/>
        </w:rPr>
        <w:sym w:font="AGA Arabesque" w:char="005B"/>
      </w:r>
      <w:r w:rsidRPr="003F7719">
        <w:rPr>
          <w:rFonts w:cs="AL-Mohanad Bold"/>
          <w:color w:val="000000"/>
          <w:sz w:val="32"/>
          <w:szCs w:val="32"/>
          <w:rtl/>
        </w:rPr>
        <w:t xml:space="preserve">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( </w:t>
      </w:r>
      <w:r w:rsidR="00734EF6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سورة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>الإسراء :</w:t>
      </w:r>
      <w:r w:rsidR="00734EF6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الآية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24). </w:t>
      </w:r>
    </w:p>
    <w:p w:rsidR="003F7719" w:rsidRPr="003F7719" w:rsidRDefault="003F7719" w:rsidP="003F7719">
      <w:pPr>
        <w:ind w:firstLine="720"/>
        <w:jc w:val="lowKashida"/>
        <w:rPr>
          <w:rFonts w:cs="AL-Mohanad Bold"/>
          <w:color w:val="000000"/>
          <w:sz w:val="32"/>
          <w:szCs w:val="32"/>
          <w:rtl/>
          <w:lang w:eastAsia="en-US"/>
        </w:rPr>
      </w:pP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>وفي قوله عز وجل :</w:t>
      </w:r>
      <w:r w:rsidRPr="003F7719">
        <w:rPr>
          <w:rFonts w:cs="AL-Mohanad Bold"/>
          <w:color w:val="000000"/>
          <w:sz w:val="32"/>
          <w:szCs w:val="32"/>
        </w:rPr>
        <w:sym w:font="AGA Arabesque" w:char="005D"/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ألم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نُربك فينا وليداً ولبثت فينا من عمرك سنين</w:t>
      </w:r>
      <w:r w:rsidRPr="003F7719">
        <w:rPr>
          <w:rFonts w:cs="AL-Mohanad Bold"/>
          <w:color w:val="000000"/>
          <w:sz w:val="32"/>
          <w:szCs w:val="32"/>
        </w:rPr>
        <w:sym w:font="AGA Arabesque" w:char="005B"/>
      </w:r>
      <w:r w:rsidRPr="003F7719">
        <w:rPr>
          <w:rFonts w:cs="AL-Mohanad Bold"/>
          <w:color w:val="000000"/>
          <w:sz w:val="32"/>
          <w:szCs w:val="32"/>
        </w:rPr>
        <w:t xml:space="preserve"> </w:t>
      </w:r>
      <w:r w:rsidRPr="003F7719">
        <w:rPr>
          <w:rFonts w:cs="AL-Mohanad Bold"/>
          <w:color w:val="000000"/>
          <w:sz w:val="32"/>
          <w:szCs w:val="32"/>
          <w:rtl/>
        </w:rPr>
        <w:t xml:space="preserve">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( </w:t>
      </w:r>
      <w:r w:rsidR="00734EF6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سورة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الشعراء : </w:t>
      </w:r>
      <w:r w:rsidR="00734EF6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الآية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>18 ) .</w:t>
      </w:r>
    </w:p>
    <w:p w:rsidR="003F7719" w:rsidRPr="003F7719" w:rsidRDefault="003F7719" w:rsidP="003F7719">
      <w:pPr>
        <w:ind w:firstLine="720"/>
        <w:jc w:val="lowKashida"/>
        <w:rPr>
          <w:rFonts w:cs="AL-Mohanad Bold"/>
          <w:color w:val="000000"/>
          <w:sz w:val="32"/>
          <w:szCs w:val="32"/>
          <w:rtl/>
          <w:lang w:eastAsia="en-US"/>
        </w:rPr>
      </w:pP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وهذا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يعني أن كلمة التربية لا تخرج في معناها اللغوي عن دائرة 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النمو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و الزيادة والتنشئة . وفي ذلك يقول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الشاعر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العربي القديم : </w:t>
      </w:r>
    </w:p>
    <w:p w:rsidR="00734EF6" w:rsidRDefault="00734EF6" w:rsidP="00734EF6">
      <w:pPr>
        <w:jc w:val="lowKashida"/>
        <w:rPr>
          <w:rFonts w:cs="AL-Mohanad Bold" w:hint="cs"/>
          <w:b/>
          <w:bCs/>
          <w:color w:val="000000"/>
          <w:sz w:val="32"/>
          <w:szCs w:val="32"/>
          <w:rtl/>
          <w:lang w:eastAsia="en-US"/>
        </w:rPr>
      </w:pPr>
      <w:r>
        <w:rPr>
          <w:rFonts w:cs="AL-Mohanad Bold" w:hint="cs"/>
          <w:b/>
          <w:bCs/>
          <w:color w:val="000000"/>
          <w:sz w:val="32"/>
          <w:szCs w:val="32"/>
          <w:rtl/>
          <w:lang w:eastAsia="en-US"/>
        </w:rPr>
        <w:lastRenderedPageBreak/>
        <w:t xml:space="preserve">  </w:t>
      </w:r>
      <w:r w:rsidR="003F7719" w:rsidRPr="003F7719">
        <w:rPr>
          <w:rFonts w:cs="AL-Mohanad Bold" w:hint="eastAsia"/>
          <w:b/>
          <w:bCs/>
          <w:color w:val="000000"/>
          <w:sz w:val="32"/>
          <w:szCs w:val="32"/>
          <w:rtl/>
          <w:lang w:eastAsia="en-US"/>
        </w:rPr>
        <w:t>فمن</w:t>
      </w:r>
      <w:r w:rsidR="003F7719" w:rsidRPr="003F7719">
        <w:rPr>
          <w:rFonts w:cs="AL-Mohanad Bold"/>
          <w:b/>
          <w:bCs/>
          <w:color w:val="000000"/>
          <w:sz w:val="32"/>
          <w:szCs w:val="32"/>
          <w:rtl/>
          <w:lang w:eastAsia="en-US"/>
        </w:rPr>
        <w:t xml:space="preserve"> يَكُ سائلاً عني فإني </w:t>
      </w:r>
    </w:p>
    <w:p w:rsidR="003F7719" w:rsidRPr="003F7719" w:rsidRDefault="003F7719" w:rsidP="00734EF6">
      <w:pPr>
        <w:jc w:val="lowKashida"/>
        <w:rPr>
          <w:rFonts w:cs="AL-Mohanad Bold" w:hint="cs"/>
          <w:b/>
          <w:bCs/>
          <w:color w:val="000000"/>
          <w:sz w:val="32"/>
          <w:szCs w:val="32"/>
          <w:rtl/>
          <w:lang w:eastAsia="en-US"/>
        </w:rPr>
      </w:pPr>
      <w:r w:rsidRPr="003F7719">
        <w:rPr>
          <w:rFonts w:cs="AL-Mohanad Bold"/>
          <w:b/>
          <w:bCs/>
          <w:color w:val="000000"/>
          <w:sz w:val="32"/>
          <w:szCs w:val="32"/>
          <w:rtl/>
          <w:lang w:eastAsia="en-US"/>
        </w:rPr>
        <w:t xml:space="preserve"> </w:t>
      </w:r>
      <w:r w:rsidR="00734EF6">
        <w:rPr>
          <w:rFonts w:cs="AL-Mohanad Bold" w:hint="cs"/>
          <w:b/>
          <w:bCs/>
          <w:color w:val="000000"/>
          <w:sz w:val="32"/>
          <w:szCs w:val="32"/>
          <w:rtl/>
          <w:lang w:eastAsia="en-US"/>
        </w:rPr>
        <w:t xml:space="preserve">                  </w:t>
      </w:r>
      <w:r w:rsidRPr="003F7719">
        <w:rPr>
          <w:rFonts w:cs="AL-Mohanad Bold" w:hint="eastAsia"/>
          <w:b/>
          <w:bCs/>
          <w:color w:val="000000"/>
          <w:sz w:val="32"/>
          <w:szCs w:val="32"/>
          <w:rtl/>
          <w:lang w:eastAsia="en-US"/>
        </w:rPr>
        <w:t>بمكةَ</w:t>
      </w:r>
      <w:r w:rsidRPr="003F7719">
        <w:rPr>
          <w:rFonts w:cs="AL-Mohanad Bold"/>
          <w:b/>
          <w:bCs/>
          <w:color w:val="000000"/>
          <w:sz w:val="32"/>
          <w:szCs w:val="32"/>
          <w:rtl/>
          <w:lang w:eastAsia="en-US"/>
        </w:rPr>
        <w:t xml:space="preserve"> منـزِلي وبها رَبيت</w:t>
      </w:r>
      <w:r w:rsidRPr="003F7719">
        <w:rPr>
          <w:rFonts w:cs="AL-Mohanad Bold" w:hint="cs"/>
          <w:b/>
          <w:bCs/>
          <w:color w:val="000000"/>
          <w:sz w:val="32"/>
          <w:szCs w:val="32"/>
          <w:rtl/>
          <w:lang w:eastAsia="en-US"/>
        </w:rPr>
        <w:t xml:space="preserve">ُ   </w:t>
      </w:r>
    </w:p>
    <w:p w:rsidR="003F7719" w:rsidRPr="003F7719" w:rsidRDefault="003F7719" w:rsidP="003F7719">
      <w:pPr>
        <w:jc w:val="lowKashida"/>
        <w:rPr>
          <w:rFonts w:cs="AL-Mohanad Bold"/>
          <w:color w:val="000000"/>
          <w:sz w:val="32"/>
          <w:szCs w:val="32"/>
          <w:rtl/>
          <w:lang w:eastAsia="en-US"/>
        </w:rPr>
      </w:pP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ولأن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المعاجم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اللغوية تُرجع الكلمة إلى حروفها الأصلية لإلقاء الضوء على مفهومها ؛ فإن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كلمة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" </w:t>
      </w:r>
      <w:r w:rsidRPr="003F7719">
        <w:rPr>
          <w:rFonts w:cs="AL-Mohanad Bold" w:hint="eastAsia"/>
          <w:b/>
          <w:bCs/>
          <w:color w:val="000000"/>
          <w:sz w:val="32"/>
          <w:szCs w:val="32"/>
          <w:rtl/>
          <w:lang w:eastAsia="en-US"/>
        </w:rPr>
        <w:t>تربية</w:t>
      </w:r>
      <w:r w:rsidRPr="003F7719">
        <w:rPr>
          <w:rFonts w:cs="AL-Mohanad Bold"/>
          <w:b/>
          <w:bCs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"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التي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تتكون من خمسة حروف تعود في أصلها إلى حرفين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أصليين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هما الراء والباء (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رب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) ، ولهذين الحرفين عند اجتماعهما العديد من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المعاني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التي أشار 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>إليها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( محمد خير عرقسوسي ، 1419هـ ، ص ص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18 - 19) بقوله :</w:t>
      </w:r>
    </w:p>
    <w:p w:rsidR="003F7719" w:rsidRPr="003F7719" w:rsidRDefault="003F7719" w:rsidP="003F7719">
      <w:pPr>
        <w:ind w:firstLine="720"/>
        <w:jc w:val="lowKashida"/>
        <w:rPr>
          <w:rFonts w:cs="AL-Mohanad Bold" w:hint="cs"/>
          <w:color w:val="000000"/>
          <w:sz w:val="32"/>
          <w:szCs w:val="32"/>
          <w:rtl/>
          <w:lang w:eastAsia="en-US"/>
        </w:rPr>
      </w:pP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"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وهكذا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نجد أن (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الراء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و الباء )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يجتمعان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على معنى السمو والإصلاح ، وتقوية الجوهر ، مع فروق طفيفة في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lastRenderedPageBreak/>
        <w:t xml:space="preserve">تدرج هذا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المعنى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حيث يُستعمل للأمور المادية (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ربا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يربو ) 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تعبيراً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عن زيادةٍ ماديةٍ في جسم الأشياء ، بينما يُستعمل للإنسان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والحيوان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(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ربَّى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يُربي ) مثل خَفَّ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>ي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يُخفي ، 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بمعنى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ترعرع في بيئة معينة ؛ ويستعمل للأمور المعنوية (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ربأ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يربأ ) لتكريم النفس عن الدنايا ، ويُستعمل للر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>ُ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قي بالجوهر : ربَّ 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يَرُبُ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على وزن مدَّ يمُدُّ ، حتى نصل إلى (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الرَّب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) وهو خالق كل شيءٍ ور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>اع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>يه ومصلحه ؛ فهو التربية الكاملة ".</w:t>
      </w:r>
    </w:p>
    <w:p w:rsidR="003F7719" w:rsidRPr="003F7719" w:rsidRDefault="003F7719" w:rsidP="003F7719">
      <w:pPr>
        <w:ind w:firstLine="720"/>
        <w:jc w:val="lowKashida"/>
        <w:rPr>
          <w:rFonts w:cs="AL-Mohanad Bold" w:hint="cs"/>
          <w:color w:val="000000"/>
          <w:sz w:val="32"/>
          <w:szCs w:val="32"/>
          <w:rtl/>
          <w:lang w:eastAsia="en-US"/>
        </w:rPr>
      </w:pP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وانطلاقاً من ذلك فقد كانت تعريفات سلفنا الصالح للتربية متقاربةً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ومتشابهةً إلى حدٍ ما 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لأنها اعتمدت في ذلك على المعنى اللغوي للكلمة ؛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فقد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lastRenderedPageBreak/>
        <w:t xml:space="preserve">عرَّفها ( ناصر الدين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البيضاوي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، د . ت ، ص 3 ) بقوله :</w:t>
      </w:r>
    </w:p>
    <w:p w:rsidR="003F7719" w:rsidRPr="003F7719" w:rsidRDefault="003F7719" w:rsidP="003F7719">
      <w:pPr>
        <w:ind w:firstLine="720"/>
        <w:jc w:val="lowKashida"/>
        <w:rPr>
          <w:rFonts w:cs="AL-Mohanad Bold"/>
          <w:color w:val="000000"/>
          <w:sz w:val="32"/>
          <w:szCs w:val="32"/>
          <w:rtl/>
          <w:lang w:eastAsia="en-US"/>
        </w:rPr>
      </w:pP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"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الرب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في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الأصل مصدر بمعنى التربية .وهي تبليغ ال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>شيء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إلى كماله شيئاً فشيئاً ".</w:t>
      </w:r>
    </w:p>
    <w:p w:rsidR="003F7719" w:rsidRPr="003F7719" w:rsidRDefault="003F7719" w:rsidP="003F7719">
      <w:pPr>
        <w:ind w:firstLine="720"/>
        <w:jc w:val="lowKashida"/>
        <w:rPr>
          <w:rFonts w:cs="AL-Mohanad Bold" w:hint="cs"/>
          <w:color w:val="000000"/>
          <w:sz w:val="32"/>
          <w:szCs w:val="32"/>
          <w:rtl/>
          <w:lang w:eastAsia="en-US"/>
        </w:rPr>
      </w:pP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>و يُ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عرَّفها 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الشيخ الرئيس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ابن سينا 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؛ كما أورد ذلك (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>مقداد يالجن ، 1406هـ ، ص 2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2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>)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>بقوله :</w:t>
      </w:r>
    </w:p>
    <w:p w:rsidR="003F7719" w:rsidRPr="003F7719" w:rsidRDefault="003F7719" w:rsidP="003F7719">
      <w:pPr>
        <w:ind w:firstLine="720"/>
        <w:jc w:val="lowKashida"/>
        <w:rPr>
          <w:rFonts w:cs="AL-Mohanad Bold"/>
          <w:color w:val="000000"/>
          <w:sz w:val="32"/>
          <w:szCs w:val="32"/>
          <w:rtl/>
          <w:lang w:eastAsia="en-US"/>
        </w:rPr>
      </w:pP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>"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التربية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هي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العادة ، وأعني بالعادة فعل الشيء الواحد مراراً كثيرةً ، وزماناً طويلاً في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أوقاتٍ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مُتقاربة " .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كما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أنه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أورد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تعريفاً آخر يرى فيه أن التربية "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إبلاغ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الذات إلى كمالها الذي خُلقت له " .</w:t>
      </w:r>
    </w:p>
    <w:p w:rsidR="003F7719" w:rsidRPr="003F7719" w:rsidRDefault="003F7719" w:rsidP="003F7719">
      <w:pPr>
        <w:ind w:firstLine="720"/>
        <w:jc w:val="lowKashida"/>
        <w:rPr>
          <w:rFonts w:cs="AL-Mohanad Bold"/>
          <w:color w:val="000000"/>
          <w:sz w:val="32"/>
          <w:szCs w:val="32"/>
          <w:rtl/>
          <w:lang w:eastAsia="en-US"/>
        </w:rPr>
      </w:pP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lastRenderedPageBreak/>
        <w:t>في حين يُعرِّفها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(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الراغب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الأصفهاني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، 1412هـ ، ص 336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>) بقوله:</w:t>
      </w:r>
    </w:p>
    <w:p w:rsidR="003F7719" w:rsidRPr="003F7719" w:rsidRDefault="003F7719" w:rsidP="003F7719">
      <w:pPr>
        <w:ind w:firstLine="720"/>
        <w:jc w:val="lowKashida"/>
        <w:rPr>
          <w:rFonts w:cs="AL-Mohanad Bold" w:hint="cs"/>
          <w:color w:val="000000"/>
          <w:sz w:val="32"/>
          <w:szCs w:val="32"/>
          <w:rtl/>
          <w:lang w:eastAsia="en-US"/>
        </w:rPr>
      </w:pP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"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الرب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في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الأصل التربيَةُ ، وهو إنشاءُ الشيءِ حالاً فحالاً إلى حَدِّ التمام ، يُقالُ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رَبَّهُ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، ورَبَّاهُ ، و رَبَّبَهُ . وقيل : ( لأنْ يَرُبَّنِي رَجُلٌ مِنْ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قُرَيْشٍ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أَحَبُّ إِلَيَّ مِنْ أَنْ يَرُبَّنِي رَجُلٌ مِنْ هَوَازِنَ ). ..ولا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يُقالُ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الرَّبُّ مُطْلَقاً إلا لله تعالى .. وبالإضافة يُقالُ له ولغَيْـرِهِ ".</w:t>
      </w:r>
    </w:p>
    <w:p w:rsidR="003F7719" w:rsidRPr="003F7719" w:rsidRDefault="003F7719" w:rsidP="003F7719">
      <w:pPr>
        <w:ind w:firstLine="720"/>
        <w:jc w:val="lowKashida"/>
        <w:rPr>
          <w:rFonts w:cs="AL-Mohanad Bold"/>
          <w:color w:val="000000"/>
          <w:sz w:val="32"/>
          <w:szCs w:val="32"/>
          <w:rtl/>
          <w:lang w:eastAsia="en-US"/>
        </w:rPr>
      </w:pP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أما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 w:hint="eastAsia"/>
          <w:b/>
          <w:bCs/>
          <w:color w:val="000000"/>
          <w:sz w:val="32"/>
          <w:szCs w:val="32"/>
          <w:rtl/>
          <w:lang w:eastAsia="en-US"/>
        </w:rPr>
        <w:t>المعنى</w:t>
      </w:r>
      <w:r w:rsidRPr="003F7719">
        <w:rPr>
          <w:rFonts w:cs="AL-Mohanad Bold"/>
          <w:b/>
          <w:bCs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 w:hint="eastAsia"/>
          <w:b/>
          <w:bCs/>
          <w:color w:val="000000"/>
          <w:sz w:val="32"/>
          <w:szCs w:val="32"/>
          <w:rtl/>
          <w:lang w:eastAsia="en-US"/>
        </w:rPr>
        <w:t>الاصطلاحي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لكلمة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التربية فعلى الرغم من كونه يعتمد كثيراً على المعنى اللغوي ؛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إلا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أنه يختلف من عصرٍ إلى عصر ، ومن مكانٍ إلى آخر ، وما ذلك إلا لأن العملية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lastRenderedPageBreak/>
        <w:t>التربوية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كثيراً ما تتأثر بالعوامل والتغيرات الزمانية والمكانية 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والاجتماعية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التي تؤثر بصورةٍ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مباشرة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أو غير مباشرة على شخصية الإنسان في مختلف جوانبها على اعتبار أن كل نشاط ،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أو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مجهود ، أو عمل يقوم به الإنسان يؤثر بطبيعة الحال في تكوينه ؛ أو طباعه ، أو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تعامله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، أو تكيفه مع البيئة التي يعيش فيها ويتفاعل مع من فيها وما فيها ؛ إما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سلباً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أو إيجاباً .</w:t>
      </w:r>
    </w:p>
    <w:p w:rsidR="003F7719" w:rsidRPr="003F7719" w:rsidRDefault="003F7719" w:rsidP="003F7719">
      <w:pPr>
        <w:ind w:firstLine="720"/>
        <w:jc w:val="lowKashida"/>
        <w:rPr>
          <w:rFonts w:cs="AL-Mohanad Bold"/>
          <w:color w:val="000000"/>
          <w:sz w:val="32"/>
          <w:szCs w:val="32"/>
          <w:rtl/>
          <w:lang w:eastAsia="en-US"/>
        </w:rPr>
      </w:pP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لذلك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كله فإن للتربية معاني اصطلاحية كثيرة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ومتنوعة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يُشير 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>إ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>ليها ( عبد الرحمن بن حجر الغامدي ، 1418هـ ، ص 3 ) بقوله :</w:t>
      </w:r>
    </w:p>
    <w:p w:rsidR="003F7719" w:rsidRPr="003F7719" w:rsidRDefault="003F7719" w:rsidP="003F7719">
      <w:pPr>
        <w:ind w:firstLine="720"/>
        <w:jc w:val="lowKashida"/>
        <w:rPr>
          <w:rFonts w:cs="AL-Mohanad Bold"/>
          <w:color w:val="000000"/>
          <w:sz w:val="32"/>
          <w:szCs w:val="32"/>
          <w:rtl/>
          <w:lang w:eastAsia="en-US"/>
        </w:rPr>
      </w:pPr>
      <w:r w:rsidRPr="003F7719">
        <w:rPr>
          <w:rFonts w:cs="AL-Mohanad Bold"/>
          <w:color w:val="000000"/>
          <w:sz w:val="32"/>
          <w:szCs w:val="32"/>
          <w:rtl/>
          <w:lang w:eastAsia="en-US"/>
        </w:rPr>
        <w:lastRenderedPageBreak/>
        <w:t>"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يرى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كثيرٌ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من رجال التربية والتعليم أن مصطلح "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التربية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"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لا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يخضع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لتعريفٍ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محدد ، بسبب تعقد العملية التربوية من جانب ، وتأثرها بالعادات ، والتقاليد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،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والقيم ، والأديان ، والأعراف ، والأهداف من جانبٍ آخر . بالإضافة إلى أنها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عملية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متطورة متغيرة بتغير الزمان والمكان ، ويمكن القول بأن التربية تدخل في عداد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المسائل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الحية لأنها تتسم بخاصية النمو". </w:t>
      </w:r>
    </w:p>
    <w:p w:rsidR="003F7719" w:rsidRPr="003F7719" w:rsidRDefault="003F7719" w:rsidP="003F7719">
      <w:pPr>
        <w:ind w:firstLine="720"/>
        <w:jc w:val="lowKashida"/>
        <w:rPr>
          <w:rFonts w:cs="AL-Mohanad Bold" w:hint="cs"/>
          <w:color w:val="000000"/>
          <w:sz w:val="32"/>
          <w:szCs w:val="32"/>
          <w:rtl/>
          <w:lang w:eastAsia="en-US"/>
        </w:rPr>
      </w:pP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وعلى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الرغم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من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ذلك إلا أن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>ه يمكن القول : إن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المعنى الاصطلاحي للتربية - عموماً - لا يخرج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عن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كونها 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تنمية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الجوانب المُختلفة لشخصية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lastRenderedPageBreak/>
        <w:t xml:space="preserve">الإنسان ، عن طريق 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>التعليم ، و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التدريب ، 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والتثقيف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، والتهذيب ، والممارسة 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؛ لغرض إعداد الإنسان الصالح لعمارة الأرض وتحقيق معنى الاستخلاف فيها . </w:t>
      </w:r>
    </w:p>
    <w:p w:rsidR="003F7719" w:rsidRPr="003F7719" w:rsidRDefault="003F7719" w:rsidP="003F7719">
      <w:pPr>
        <w:jc w:val="lowKashida"/>
        <w:rPr>
          <w:rFonts w:cs="AL-Mohanad Bold"/>
          <w:b/>
          <w:bCs/>
          <w:color w:val="000000"/>
          <w:sz w:val="32"/>
          <w:szCs w:val="32"/>
          <w:rtl/>
          <w:lang w:eastAsia="en-US"/>
        </w:rPr>
      </w:pPr>
      <w:r w:rsidRPr="003F7719">
        <w:rPr>
          <w:rFonts w:cs="AL-Mohanad Bold" w:hint="eastAsia"/>
          <w:b/>
          <w:bCs/>
          <w:color w:val="000000"/>
          <w:sz w:val="32"/>
          <w:szCs w:val="32"/>
          <w:rtl/>
          <w:lang w:eastAsia="en-US"/>
        </w:rPr>
        <w:t>مفهوم</w:t>
      </w:r>
      <w:r w:rsidRPr="003F7719">
        <w:rPr>
          <w:rFonts w:cs="AL-Mohanad Bold"/>
          <w:b/>
          <w:bCs/>
          <w:color w:val="000000"/>
          <w:sz w:val="32"/>
          <w:szCs w:val="32"/>
          <w:rtl/>
          <w:lang w:eastAsia="en-US"/>
        </w:rPr>
        <w:t xml:space="preserve"> التربية الإسلامية وتعريفها : </w:t>
      </w:r>
    </w:p>
    <w:p w:rsidR="003F7719" w:rsidRPr="003F7719" w:rsidRDefault="003F7719" w:rsidP="003F7719">
      <w:pPr>
        <w:jc w:val="lowKashida"/>
        <w:rPr>
          <w:rFonts w:cs="AL-Mohanad Bold"/>
          <w:color w:val="000000"/>
          <w:sz w:val="32"/>
          <w:szCs w:val="32"/>
          <w:rtl/>
          <w:lang w:eastAsia="en-US"/>
        </w:rPr>
      </w:pP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ab/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لا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شك 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في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أن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هناك فرقاً بين المفهوم والتعريف ؛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 فالمفهوم كما جاء في ( المعجم الوجيز ، 1400هـ ، ص 483 ) : " مجموع الصفات والخصائص الموضحة لمعنى كلِّي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>" . أما التعريف فيُقصد به كما أشار إلى ذلك ( المعجم الوجيز ، 1400هـ ، ص 415 ) : "</w:t>
      </w:r>
      <w:r w:rsidR="00734EF6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 تحديد الشيء بذكر خواصه المُميزة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 " . ومعنى هذا أن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المفهوم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lastRenderedPageBreak/>
        <w:t xml:space="preserve">يكون شاملاً 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،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وواسعاً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، 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ومعتمداً على ما يتم استيعابه عن طريق العقل .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>أما التعر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>ي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>ف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>ف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هو توصيفٌ لشيءٍ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>مُحدد ودقيق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 ومتفق عليه إلى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حدٍ ما . وعلى الرغم من كثرة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الكتابات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حول مفهوم التربية وتعريفها 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عند المهتمين في الميدان التربوي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؛ إلا أن هناك تداخلاً فيما بين المصطلحين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عند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كثيرٍ من الكُتاب والباحثين ، </w:t>
      </w:r>
      <w:r w:rsidR="00734EF6">
        <w:rPr>
          <w:rFonts w:cs="AL-Mohanad Bold"/>
          <w:color w:val="000000"/>
          <w:sz w:val="32"/>
          <w:szCs w:val="32"/>
          <w:rtl/>
          <w:lang w:eastAsia="en-US"/>
        </w:rPr>
        <w:t>فهناك من يتحدث عن المفهوم ثم لا</w:t>
      </w:r>
      <w:r w:rsidR="00734EF6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يلبث أن ينتقل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مباشرةً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إلى التعريف في تداخل لا يمكن معه الفصل بينهما ، والعكس صحيح . وفيما يلي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محاولةٌ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لبيان وتوضيح المقصود من مصطلح مفهوم 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"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التربية الإسلامية 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"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lastRenderedPageBreak/>
        <w:t>كعمليةٍ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شاملةٍ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ونظامٍ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متكاملٍ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،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ثم تحديدٍ دقيقٍ لتعريفها كمصطلحٍ علميٍ مستقل .</w:t>
      </w:r>
    </w:p>
    <w:p w:rsidR="003F7719" w:rsidRPr="003F7719" w:rsidRDefault="003F7719" w:rsidP="003F7719">
      <w:pPr>
        <w:jc w:val="lowKashida"/>
        <w:rPr>
          <w:rFonts w:cs="AL-Mohanad Bold"/>
          <w:b/>
          <w:bCs/>
          <w:color w:val="000000"/>
          <w:sz w:val="32"/>
          <w:szCs w:val="32"/>
          <w:rtl/>
          <w:lang w:eastAsia="en-US"/>
        </w:rPr>
      </w:pPr>
      <w:r w:rsidRPr="003F7719">
        <w:rPr>
          <w:rFonts w:cs="AL-Mohanad Bold" w:hint="eastAsia"/>
          <w:b/>
          <w:bCs/>
          <w:color w:val="000000"/>
          <w:sz w:val="32"/>
          <w:szCs w:val="32"/>
          <w:rtl/>
          <w:lang w:eastAsia="en-US"/>
        </w:rPr>
        <w:t>أولاً</w:t>
      </w:r>
      <w:r w:rsidRPr="003F7719">
        <w:rPr>
          <w:rFonts w:cs="AL-Mohanad Bold"/>
          <w:b/>
          <w:bCs/>
          <w:color w:val="000000"/>
          <w:sz w:val="32"/>
          <w:szCs w:val="32"/>
          <w:rtl/>
          <w:lang w:eastAsia="en-US"/>
        </w:rPr>
        <w:t xml:space="preserve"> / مفهوم التربية الإسلامية : </w:t>
      </w:r>
    </w:p>
    <w:p w:rsidR="003F7719" w:rsidRPr="003F7719" w:rsidRDefault="003F7719" w:rsidP="003F7719">
      <w:pPr>
        <w:ind w:firstLine="720"/>
        <w:jc w:val="lowKashida"/>
        <w:rPr>
          <w:rFonts w:cs="AL-Mohanad Bold"/>
          <w:color w:val="000000"/>
          <w:sz w:val="32"/>
          <w:szCs w:val="32"/>
          <w:rtl/>
          <w:lang w:eastAsia="en-US"/>
        </w:rPr>
      </w:pP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هناك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اختلافٌ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بين المهتمين بال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>قضايا ال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>ترب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>و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ية حول مفهوم التربية حيث تتعدد الآراء ووجهات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النظر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في هذا الشأن ؛ نظراً لتعدد الأطراف المُشاركة في العملية التربوية ،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واختلاف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الزوايا التي يُنظر من خلالها لهذه العملية ؛ إضافةً إلى اختلاف الاتجاهات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،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والآراء ، والثقافات ، والفلسفات ، واختلاف ظروف الزمان 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،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والمكان 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، والجوانب التي يتم معالجتها ،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ونحو ذلك من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العوامل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الأخرى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>.</w:t>
      </w:r>
    </w:p>
    <w:p w:rsidR="003F7719" w:rsidRPr="003F7719" w:rsidRDefault="003F7719" w:rsidP="003F7719">
      <w:pPr>
        <w:ind w:firstLine="720"/>
        <w:jc w:val="lowKashida"/>
        <w:rPr>
          <w:rFonts w:cs="AL-Mohanad Bold"/>
          <w:color w:val="000000"/>
          <w:sz w:val="32"/>
          <w:szCs w:val="32"/>
          <w:rtl/>
          <w:lang w:eastAsia="en-US"/>
        </w:rPr>
      </w:pP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lastRenderedPageBreak/>
        <w:t>ومع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أن هذا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الاختلاف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في تحديد مفهوم التربية يُعد أمراً مقبولاً - نسبيًّا - عند أصحاب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الفلسفات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والنظريات وا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>لأفكار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التربوية البشرية ؛ إلا أنه 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>ينبغي ألاَّ يكون كذلك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في ميدان التربية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الإسلامية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. وهو ما ألمح 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>إ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>ليه (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مقداد يالجن ، 1406هـ ، ص 23) بقوله : </w:t>
      </w:r>
    </w:p>
    <w:p w:rsidR="003F7719" w:rsidRPr="003F7719" w:rsidRDefault="003F7719" w:rsidP="003F7719">
      <w:pPr>
        <w:ind w:firstLine="720"/>
        <w:jc w:val="lowKashida"/>
        <w:rPr>
          <w:rFonts w:cs="AL-Mohanad Bold"/>
          <w:color w:val="000000"/>
          <w:sz w:val="32"/>
          <w:szCs w:val="32"/>
          <w:rtl/>
          <w:lang w:eastAsia="en-US"/>
        </w:rPr>
      </w:pP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"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إذا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نظرنا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إلى الدراسات التربوية المعاصرة وجدنا مفهوم التربية الإسلامية لم يكن موضع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الاتفاق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بين الدارسين بعد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>.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>ويمكن إجمال أغلب المفاهيم في النقاط التالية :</w:t>
      </w:r>
    </w:p>
    <w:p w:rsidR="003F7719" w:rsidRPr="003F7719" w:rsidRDefault="003F7719" w:rsidP="003F7719">
      <w:pPr>
        <w:numPr>
          <w:ilvl w:val="0"/>
          <w:numId w:val="19"/>
        </w:numPr>
        <w:ind w:right="0"/>
        <w:jc w:val="lowKashida"/>
        <w:rPr>
          <w:rFonts w:cs="AL-Mohanad Bold"/>
          <w:color w:val="000000"/>
          <w:sz w:val="32"/>
          <w:szCs w:val="32"/>
          <w:rtl/>
          <w:lang w:eastAsia="en-US"/>
        </w:rPr>
      </w:pP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أنه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منهج مقررات المواد الإسلامية في المدارس .</w:t>
      </w:r>
    </w:p>
    <w:p w:rsidR="003F7719" w:rsidRPr="003F7719" w:rsidRDefault="003F7719" w:rsidP="003F7719">
      <w:pPr>
        <w:ind w:left="-51"/>
        <w:jc w:val="lowKashida"/>
        <w:rPr>
          <w:rFonts w:cs="AL-Mohanad Bold"/>
          <w:color w:val="000000"/>
          <w:sz w:val="32"/>
          <w:szCs w:val="32"/>
          <w:rtl/>
          <w:lang w:eastAsia="en-US"/>
        </w:rPr>
      </w:pP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lastRenderedPageBreak/>
        <w:t xml:space="preserve">2)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أنه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تاريخ التعليم ، أو تاريخ المؤسسات التعليمية ،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أو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تاريخ أعلام الفكر التربوي والتعليمي في العالم الإسلامي .</w:t>
      </w:r>
    </w:p>
    <w:p w:rsidR="003F7719" w:rsidRPr="003F7719" w:rsidRDefault="003F7719" w:rsidP="003F7719">
      <w:pPr>
        <w:numPr>
          <w:ilvl w:val="0"/>
          <w:numId w:val="20"/>
        </w:numPr>
        <w:ind w:right="0"/>
        <w:jc w:val="lowKashida"/>
        <w:rPr>
          <w:rFonts w:cs="AL-Mohanad Bold"/>
          <w:color w:val="000000"/>
          <w:sz w:val="32"/>
          <w:szCs w:val="32"/>
          <w:rtl/>
          <w:lang w:eastAsia="en-US"/>
        </w:rPr>
      </w:pP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أنه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تعليم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العلوم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الإسلامية .</w:t>
      </w:r>
    </w:p>
    <w:p w:rsidR="003F7719" w:rsidRPr="003F7719" w:rsidRDefault="003F7719" w:rsidP="003F7719">
      <w:pPr>
        <w:ind w:left="-51"/>
        <w:jc w:val="lowKashida"/>
        <w:rPr>
          <w:rFonts w:cs="AL-Mohanad Bold"/>
          <w:color w:val="000000"/>
          <w:sz w:val="32"/>
          <w:szCs w:val="32"/>
          <w:rtl/>
          <w:lang w:eastAsia="en-US"/>
        </w:rPr>
      </w:pP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>4)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أنه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نظام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تربوي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مستقل ؛ ومنبثق من التوجيهات والتعاليم الإسلامية الأصيلة ، ويختلف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عن النظم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التربوية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الأخرى شرقية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>ً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كانت أو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>غربية ".</w:t>
      </w:r>
    </w:p>
    <w:p w:rsidR="003F7719" w:rsidRPr="003F7719" w:rsidRDefault="003F7719" w:rsidP="003F7719">
      <w:pPr>
        <w:ind w:firstLine="309"/>
        <w:jc w:val="lowKashida"/>
        <w:rPr>
          <w:rFonts w:cs="AL-Mohanad Bold"/>
          <w:color w:val="000000"/>
          <w:sz w:val="32"/>
          <w:szCs w:val="32"/>
          <w:rtl/>
          <w:lang w:eastAsia="en-US"/>
        </w:rPr>
      </w:pP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ومن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المؤكد أن معظم هذه المفاهيم قد حصرت 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"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التربية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الإسلامية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"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في نطاقٍ ضيقٍ لا يتفق مع ما ينبغي أن يكون عليه هذا المفهوم من شموليةٍ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واتساع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لكل ما يهم الإنسان في حياته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وبعد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مماته ؛ فهو مفهومٌ ينظر إلى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lastRenderedPageBreak/>
        <w:t xml:space="preserve">الإنسان نظرةً شموليةً لكل جوانب شخصيته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وأبعادها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المختلفة . وهو مفهومٌ 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يُعنى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بجميع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مراحل النمو عند الإنسان ، وهو مفهومٌ يوازن بين مطالب الفرد وحاجات المجتمع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،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ويهتم بجميع الأفراد والفئات ، ويوائم بين الماضي والحاضر . إضافةً إلى أنه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يُشير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إلى نظامٍ تربو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>ي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>مُستقلٍ و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متكاملٍ ، 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>يمتاز بأ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صوله الثابتة ، ومناهجه الأصيلة ، وأهدافه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الواضحة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، وغاياته السامية ، ومؤسساته المختلفة ، وأساليبه المتنوعة...إلخ . التي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تُميزه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عن غيره ، وتوسع دائرته ليُصبح منهجاً كاملاً 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وشاملاً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لجميع مجالات الحياة . </w:t>
      </w:r>
    </w:p>
    <w:p w:rsidR="003F7719" w:rsidRPr="003F7719" w:rsidRDefault="003F7719" w:rsidP="003F7719">
      <w:pPr>
        <w:ind w:firstLine="720"/>
        <w:jc w:val="lowKashida"/>
        <w:rPr>
          <w:rFonts w:cs="AL-Mohanad Bold"/>
          <w:color w:val="000000"/>
          <w:sz w:val="32"/>
          <w:szCs w:val="32"/>
          <w:rtl/>
          <w:lang w:eastAsia="en-US"/>
        </w:rPr>
      </w:pPr>
      <w:r w:rsidRPr="003F7719">
        <w:rPr>
          <w:rFonts w:cs="AL-Mohanad Bold" w:hint="eastAsia"/>
          <w:b/>
          <w:bCs/>
          <w:color w:val="000000"/>
          <w:sz w:val="32"/>
          <w:szCs w:val="32"/>
          <w:rtl/>
          <w:lang w:eastAsia="en-US"/>
        </w:rPr>
        <w:lastRenderedPageBreak/>
        <w:t>والخلاصة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أن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مفهوم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التربية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الإسلامية يتضح في كونها أحد فروع علم التربية الذي يتميز في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مص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>ا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در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>ه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الشرعية ( المتمثلة في القرآن الكريم ، والسُّنة النبوية المطهرة ، وتُراث السلف الصالح ) ؛ و غاياته ( الدينية الدنيوية )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>، ويقوم على نظامٍ تربو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>ي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مُستقل و مُتكامل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، ويعتمد اعتماداً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كبيراً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على فقه الواقع ، ولابد له من متخصصين يجمعون بين علوم الشريعة وعلوم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التربية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؛ حتى تتم معالجة القضايا التربوية 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المختلفة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من خلاله معالجةً إسلاميةً صحيحةً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ومناسبةً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لظروف الزمان والمكان .</w:t>
      </w:r>
    </w:p>
    <w:p w:rsidR="003F7719" w:rsidRPr="003F7719" w:rsidRDefault="003F7719" w:rsidP="003F7719">
      <w:pPr>
        <w:jc w:val="lowKashida"/>
        <w:rPr>
          <w:rFonts w:cs="AL-Mohanad Bold"/>
          <w:b/>
          <w:bCs/>
          <w:color w:val="000000"/>
          <w:sz w:val="32"/>
          <w:szCs w:val="32"/>
          <w:rtl/>
          <w:lang w:eastAsia="en-US"/>
        </w:rPr>
      </w:pPr>
      <w:r w:rsidRPr="003F7719">
        <w:rPr>
          <w:rFonts w:cs="AL-Mohanad Bold" w:hint="eastAsia"/>
          <w:b/>
          <w:bCs/>
          <w:color w:val="000000"/>
          <w:sz w:val="32"/>
          <w:szCs w:val="32"/>
          <w:rtl/>
          <w:lang w:eastAsia="en-US"/>
        </w:rPr>
        <w:t>ثانياً</w:t>
      </w:r>
      <w:r w:rsidRPr="003F7719">
        <w:rPr>
          <w:rFonts w:cs="AL-Mohanad Bold"/>
          <w:b/>
          <w:bCs/>
          <w:color w:val="000000"/>
          <w:sz w:val="32"/>
          <w:szCs w:val="32"/>
          <w:rtl/>
          <w:lang w:eastAsia="en-US"/>
        </w:rPr>
        <w:t xml:space="preserve"> / تعريف التربية الإسلامية :</w:t>
      </w:r>
    </w:p>
    <w:p w:rsidR="003F7719" w:rsidRPr="003F7719" w:rsidRDefault="003F7719" w:rsidP="003F7719">
      <w:pPr>
        <w:jc w:val="lowKashida"/>
        <w:rPr>
          <w:rFonts w:cs="AL-Mohanad Bold" w:hint="cs"/>
          <w:color w:val="000000"/>
          <w:sz w:val="32"/>
          <w:szCs w:val="32"/>
          <w:rtl/>
          <w:lang w:eastAsia="en-US"/>
        </w:rPr>
      </w:pPr>
      <w:r w:rsidRPr="003F7719">
        <w:rPr>
          <w:rFonts w:cs="AL-Mohanad Bold"/>
          <w:color w:val="000000"/>
          <w:sz w:val="32"/>
          <w:szCs w:val="32"/>
          <w:rtl/>
          <w:lang w:eastAsia="en-US"/>
        </w:rPr>
        <w:lastRenderedPageBreak/>
        <w:tab/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انطلاقاً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من الاختلاف 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-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>الذي سبق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>ت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الإشارة إليه - بين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المهتمين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في المجال التربوي حول مفهوم التربية فإن هناك اختلافاً مشابهاً في تحديد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تعريف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"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>التربية الإسلامية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 "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كمصطلحٍ علمي حيث 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>إ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ن معظم من كتب في هذا الميدان من سلفنا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الصالح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لم يحرصوا على إيراد تعريفٍ محددٍ لهذا المصطلح بقدر اهتمامهم وحرصهم على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معالجة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الموضوعات والقضايا التربوية المختلفة .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ولذلك فإن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تعريفات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البا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>حثي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ن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المعاصر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>ي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ن الذين اهتموا بالكتابة والبحث في ميدان التربية الإسلامية 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جاءت مختلفةً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رغم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اتفاقهم في 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>الإطار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العام ل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>ها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؛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 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إلا أنهم لم يصلوا إلى صيغةٍ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lastRenderedPageBreak/>
        <w:t>واحدةٍ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يتفقون عليها جميعاً لتعريفٍ محددٍ وواضحٍ لهذا المصطلح ، ولعل ذلك راجعٌ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إلى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اختلاف مشاربهم ، وتباين تخصصاتهم ، وتعدد وجهات نظرهم التفصيلية . وهو ما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يُمكن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أن نلحظه في عرضنا التالي لبعض التعريفات التي اجتهد فيها أصحابها ، فقد عرَّفها ( مقداد يالجن ، 1409هـ ، ص 20 ) بأنها :</w:t>
      </w:r>
    </w:p>
    <w:p w:rsidR="003F7719" w:rsidRPr="003F7719" w:rsidRDefault="003F7719" w:rsidP="003F7719">
      <w:pPr>
        <w:ind w:firstLine="720"/>
        <w:jc w:val="lowKashida"/>
        <w:rPr>
          <w:rFonts w:cs="AL-Mohanad Bold"/>
          <w:color w:val="000000"/>
          <w:sz w:val="32"/>
          <w:szCs w:val="32"/>
          <w:rtl/>
          <w:lang w:eastAsia="en-US"/>
        </w:rPr>
      </w:pP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"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إعداد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المسلم إعداداً كاملاً من جميع النواحي في جميع مراحل نموه للحياة الدنيا 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>والآخرة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في ضؤ 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>المبادئ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والقيم وطرق التربية التي جاء بها الإسلام ".</w:t>
      </w:r>
    </w:p>
    <w:p w:rsidR="003F7719" w:rsidRPr="003F7719" w:rsidRDefault="003F7719" w:rsidP="003F7719">
      <w:pPr>
        <w:ind w:firstLine="720"/>
        <w:jc w:val="lowKashida"/>
        <w:rPr>
          <w:rFonts w:cs="AL-Mohanad Bold"/>
          <w:color w:val="000000"/>
          <w:sz w:val="32"/>
          <w:szCs w:val="32"/>
          <w:rtl/>
          <w:lang w:eastAsia="en-US"/>
        </w:rPr>
      </w:pP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lastRenderedPageBreak/>
        <w:t>وعرَّفها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(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زغلول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راغب النجار ، 1416هـ ، ص 85 ) بأنها :" </w:t>
      </w:r>
      <w:r w:rsidRPr="003F7719">
        <w:rPr>
          <w:rFonts w:cs="AL-Mohanad Bold" w:hint="eastAsia"/>
          <w:color w:val="000000"/>
          <w:sz w:val="32"/>
          <w:szCs w:val="32"/>
          <w:rtl/>
          <w:lang w:eastAsia="en-US"/>
        </w:rPr>
        <w:t>النظام</w:t>
      </w:r>
      <w:r w:rsidRPr="003F7719">
        <w:rPr>
          <w:rFonts w:cs="AL-Mohanad Bold"/>
          <w:color w:val="000000"/>
          <w:sz w:val="32"/>
          <w:szCs w:val="32"/>
          <w:rtl/>
          <w:lang w:eastAsia="en-US"/>
        </w:rPr>
        <w:t xml:space="preserve"> التربوي القائم على الإسلام بمعناه الشامل ".</w:t>
      </w:r>
    </w:p>
    <w:p w:rsidR="003F7719" w:rsidRPr="003F7719" w:rsidRDefault="003F7719" w:rsidP="003F7719">
      <w:pPr>
        <w:ind w:firstLine="720"/>
        <w:jc w:val="lowKashida"/>
        <w:rPr>
          <w:rFonts w:cs="AL-Mohanad Bold" w:hint="cs"/>
          <w:color w:val="000000"/>
          <w:sz w:val="32"/>
          <w:szCs w:val="32"/>
          <w:rtl/>
          <w:lang w:eastAsia="en-US"/>
        </w:rPr>
      </w:pP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 أما ( عبد الرحمن النقيب ، 1417هـ ، ص 17 ) فيرى أن المقصود بالتربية الإسلامية : " ذلك النظام التربوي والتعليمي الذي يستهدف إيجاد إنسان القرآن والسُنة أخلاقاً وسلوكاً مهما كانت حرفته أو مهنته " . </w:t>
      </w:r>
    </w:p>
    <w:p w:rsidR="003F7719" w:rsidRPr="003F7719" w:rsidRDefault="003F7719" w:rsidP="003F7719">
      <w:pPr>
        <w:ind w:firstLine="720"/>
        <w:jc w:val="lowKashida"/>
        <w:rPr>
          <w:rFonts w:cs="AL-Mohanad Bold" w:hint="cs"/>
          <w:color w:val="000000"/>
          <w:sz w:val="32"/>
          <w:szCs w:val="32"/>
          <w:rtl/>
          <w:lang w:eastAsia="en-US"/>
        </w:rPr>
      </w:pP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 xml:space="preserve">في حين يرى ( عبد الرحمن النحلاوي ، 1403هـ ، ص 21 ) أن " التربية الإسلامية هي التنظيم النفسي والاجتماعي الذي يؤدي إلى اعتناق </w:t>
      </w: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lastRenderedPageBreak/>
        <w:t>الإسلام وتطبيقه كُلياً في حياة الفرد والجماعة " .</w:t>
      </w:r>
    </w:p>
    <w:p w:rsidR="003F7719" w:rsidRPr="003F7719" w:rsidRDefault="003F7719" w:rsidP="003F7719">
      <w:pPr>
        <w:ind w:firstLine="720"/>
        <w:jc w:val="lowKashida"/>
        <w:rPr>
          <w:rFonts w:cs="AL-Mohanad Bold" w:hint="cs"/>
          <w:color w:val="993366"/>
          <w:sz w:val="32"/>
          <w:szCs w:val="32"/>
          <w:rtl/>
          <w:lang w:eastAsia="en-US"/>
        </w:rPr>
      </w:pPr>
      <w:r w:rsidRPr="003F7719">
        <w:rPr>
          <w:rFonts w:cs="AL-Mohanad Bold" w:hint="cs"/>
          <w:color w:val="000000"/>
          <w:sz w:val="32"/>
          <w:szCs w:val="32"/>
          <w:rtl/>
          <w:lang w:eastAsia="en-US"/>
        </w:rPr>
        <w:t>وهنا يمكن القول  بأن التعريفات السابقة تؤكد جميعاً على أن التربية الإسلامية نظامٌ تربويٌ شاملٌ يهتم بإعداد الإنسان الصالح إعداداً متكاملاً دينياً و دُنيوياً في ضوء مصادر الشريعة الإسلامية الرئيسة .</w:t>
      </w:r>
    </w:p>
    <w:p w:rsidR="003F7719" w:rsidRPr="003F7719" w:rsidRDefault="003F7719" w:rsidP="003F7719">
      <w:pPr>
        <w:ind w:firstLine="720"/>
        <w:jc w:val="center"/>
        <w:rPr>
          <w:rFonts w:cs="AL-Mohanad Bold"/>
          <w:sz w:val="32"/>
          <w:szCs w:val="32"/>
          <w:rtl/>
          <w:lang w:eastAsia="en-US"/>
        </w:rPr>
      </w:pPr>
      <w:r w:rsidRPr="003F7719">
        <w:rPr>
          <w:rFonts w:cs="AL-Mohanad Bold"/>
          <w:sz w:val="32"/>
          <w:szCs w:val="32"/>
          <w:rtl/>
          <w:lang w:eastAsia="en-US"/>
        </w:rPr>
        <w:t>*****</w:t>
      </w:r>
    </w:p>
    <w:p w:rsidR="003F7719" w:rsidRPr="00DB37B5" w:rsidRDefault="003F7719" w:rsidP="00734EF6">
      <w:pPr>
        <w:pStyle w:val="Footer"/>
        <w:tabs>
          <w:tab w:val="clear" w:pos="4153"/>
          <w:tab w:val="clear" w:pos="8306"/>
        </w:tabs>
        <w:jc w:val="center"/>
        <w:rPr>
          <w:rFonts w:cs="AL-Mateen" w:hint="cs"/>
          <w:b/>
          <w:bCs/>
          <w:sz w:val="32"/>
          <w:szCs w:val="32"/>
          <w:rtl/>
          <w:lang w:eastAsia="en-US"/>
        </w:rPr>
      </w:pPr>
      <w:r w:rsidRPr="00DB37B5">
        <w:rPr>
          <w:rFonts w:cs="AL-Mateen" w:hint="cs"/>
          <w:b/>
          <w:bCs/>
          <w:sz w:val="32"/>
          <w:szCs w:val="32"/>
          <w:rtl/>
          <w:lang w:eastAsia="en-US"/>
        </w:rPr>
        <w:t>المراجـع</w:t>
      </w:r>
    </w:p>
    <w:p w:rsidR="003F7719" w:rsidRPr="00734EF6" w:rsidRDefault="003F7719" w:rsidP="003F7719">
      <w:pPr>
        <w:pStyle w:val="Footer"/>
        <w:tabs>
          <w:tab w:val="clear" w:pos="4153"/>
          <w:tab w:val="clear" w:pos="8306"/>
        </w:tabs>
        <w:ind w:firstLine="26"/>
        <w:jc w:val="lowKashida"/>
        <w:rPr>
          <w:rFonts w:cs="AL-Mohanad Bold" w:hint="cs"/>
          <w:sz w:val="28"/>
          <w:szCs w:val="28"/>
          <w:rtl/>
          <w:lang w:eastAsia="en-US"/>
        </w:rPr>
      </w:pPr>
      <w:r w:rsidRPr="00734EF6">
        <w:rPr>
          <w:rFonts w:cs="AL-Mohanad Bold" w:hint="cs"/>
          <w:sz w:val="28"/>
          <w:szCs w:val="28"/>
          <w:rtl/>
          <w:lang w:eastAsia="en-US"/>
        </w:rPr>
        <w:t>- القرآن الكريم .</w:t>
      </w:r>
    </w:p>
    <w:p w:rsidR="003F7719" w:rsidRPr="00734EF6" w:rsidRDefault="003F7719" w:rsidP="003F7719">
      <w:pPr>
        <w:pStyle w:val="Footer"/>
        <w:tabs>
          <w:tab w:val="clear" w:pos="4153"/>
          <w:tab w:val="clear" w:pos="8306"/>
        </w:tabs>
        <w:ind w:left="206" w:hanging="180"/>
        <w:jc w:val="lowKashida"/>
        <w:rPr>
          <w:rFonts w:cs="AL-Mohanad Bold" w:hint="cs"/>
          <w:sz w:val="28"/>
          <w:szCs w:val="28"/>
          <w:rtl/>
          <w:lang w:eastAsia="en-US"/>
        </w:rPr>
      </w:pPr>
      <w:r w:rsidRPr="00734EF6">
        <w:rPr>
          <w:rFonts w:cs="AL-Mohanad Bold" w:hint="cs"/>
          <w:sz w:val="28"/>
          <w:szCs w:val="28"/>
          <w:rtl/>
          <w:lang w:eastAsia="en-US"/>
        </w:rPr>
        <w:t xml:space="preserve">- أبو الفداء إسماعيل بن كثير ، ( 1414هـ ) ، </w:t>
      </w:r>
      <w:r w:rsidRPr="00734EF6">
        <w:rPr>
          <w:rFonts w:cs="AL-Mohanad Bold" w:hint="cs"/>
          <w:b/>
          <w:bCs/>
          <w:sz w:val="28"/>
          <w:szCs w:val="28"/>
          <w:rtl/>
          <w:lang w:eastAsia="en-US"/>
        </w:rPr>
        <w:t xml:space="preserve">تفسير القرآن العظيم </w:t>
      </w:r>
      <w:r w:rsidRPr="00734EF6">
        <w:rPr>
          <w:rFonts w:cs="AL-Mohanad Bold" w:hint="cs"/>
          <w:sz w:val="28"/>
          <w:szCs w:val="28"/>
          <w:rtl/>
          <w:lang w:eastAsia="en-US"/>
        </w:rPr>
        <w:t>، ج ( 4 ) ، ط ( 2 ) ، بيروت : دار الخير للطباعة والنشر والتوزيع .</w:t>
      </w:r>
    </w:p>
    <w:p w:rsidR="003F7719" w:rsidRPr="00734EF6" w:rsidRDefault="003F7719" w:rsidP="003F7719">
      <w:pPr>
        <w:pStyle w:val="BodyText"/>
        <w:ind w:left="206" w:hanging="180"/>
        <w:jc w:val="both"/>
        <w:rPr>
          <w:rFonts w:cs="AL-Mohanad Bold" w:hint="cs"/>
          <w:sz w:val="28"/>
          <w:szCs w:val="28"/>
          <w:rtl/>
        </w:rPr>
      </w:pPr>
      <w:r w:rsidRPr="00734EF6">
        <w:rPr>
          <w:rFonts w:cs="AL-Mohanad Bold" w:hint="cs"/>
          <w:sz w:val="28"/>
          <w:szCs w:val="28"/>
          <w:rtl/>
        </w:rPr>
        <w:lastRenderedPageBreak/>
        <w:t xml:space="preserve">- </w:t>
      </w:r>
      <w:r w:rsidRPr="00734EF6">
        <w:rPr>
          <w:rFonts w:cs="AL-Mohanad Bold" w:hint="eastAsia"/>
          <w:sz w:val="28"/>
          <w:szCs w:val="28"/>
          <w:rtl/>
        </w:rPr>
        <w:t>الراغب</w:t>
      </w:r>
      <w:r w:rsidRPr="00734EF6">
        <w:rPr>
          <w:rFonts w:cs="AL-Mohanad Bold"/>
          <w:sz w:val="28"/>
          <w:szCs w:val="28"/>
          <w:rtl/>
        </w:rPr>
        <w:t xml:space="preserve"> الأصفهاني ، ( 1412هـ / 1992م ) . </w:t>
      </w:r>
      <w:r w:rsidRPr="00734EF6">
        <w:rPr>
          <w:rFonts w:cs="AL-Mohanad Bold"/>
          <w:b/>
          <w:bCs/>
          <w:sz w:val="28"/>
          <w:szCs w:val="28"/>
          <w:rtl/>
        </w:rPr>
        <w:t xml:space="preserve">مفردات </w:t>
      </w:r>
      <w:r w:rsidRPr="00734EF6">
        <w:rPr>
          <w:rFonts w:cs="AL-Mohanad Bold" w:hint="cs"/>
          <w:b/>
          <w:bCs/>
          <w:sz w:val="28"/>
          <w:szCs w:val="28"/>
          <w:rtl/>
        </w:rPr>
        <w:t>ألفاظ</w:t>
      </w:r>
      <w:r w:rsidRPr="00734EF6">
        <w:rPr>
          <w:rFonts w:cs="AL-Mohanad Bold"/>
          <w:b/>
          <w:bCs/>
          <w:sz w:val="28"/>
          <w:szCs w:val="28"/>
          <w:rtl/>
        </w:rPr>
        <w:t xml:space="preserve"> القرآن</w:t>
      </w:r>
      <w:r w:rsidRPr="00734EF6">
        <w:rPr>
          <w:rFonts w:cs="AL-Mohanad Bold"/>
          <w:sz w:val="28"/>
          <w:szCs w:val="28"/>
          <w:rtl/>
        </w:rPr>
        <w:t xml:space="preserve"> . تحقيق : صفوان عدنان </w:t>
      </w:r>
      <w:r w:rsidRPr="00734EF6">
        <w:rPr>
          <w:rFonts w:cs="AL-Mohanad Bold" w:hint="cs"/>
          <w:sz w:val="28"/>
          <w:szCs w:val="28"/>
          <w:rtl/>
        </w:rPr>
        <w:t>داو ود</w:t>
      </w:r>
      <w:r w:rsidRPr="00734EF6">
        <w:rPr>
          <w:rFonts w:cs="AL-Mohanad Bold" w:hint="eastAsia"/>
          <w:sz w:val="28"/>
          <w:szCs w:val="28"/>
          <w:rtl/>
        </w:rPr>
        <w:t>ي</w:t>
      </w:r>
      <w:r w:rsidRPr="00734EF6">
        <w:rPr>
          <w:rFonts w:cs="AL-Mohanad Bold"/>
          <w:sz w:val="28"/>
          <w:szCs w:val="28"/>
          <w:rtl/>
        </w:rPr>
        <w:t xml:space="preserve"> ، دمشق : دار القلم .</w:t>
      </w:r>
    </w:p>
    <w:p w:rsidR="003F7719" w:rsidRPr="00734EF6" w:rsidRDefault="003F7719" w:rsidP="003F7719">
      <w:pPr>
        <w:pStyle w:val="BodyText"/>
        <w:ind w:left="206" w:hanging="180"/>
        <w:jc w:val="both"/>
        <w:rPr>
          <w:rFonts w:cs="AL-Mohanad Bold" w:hint="cs"/>
          <w:sz w:val="28"/>
          <w:szCs w:val="28"/>
          <w:rtl/>
        </w:rPr>
      </w:pPr>
      <w:r w:rsidRPr="00734EF6">
        <w:rPr>
          <w:rFonts w:cs="AL-Mohanad Bold" w:hint="cs"/>
          <w:sz w:val="28"/>
          <w:szCs w:val="28"/>
          <w:rtl/>
        </w:rPr>
        <w:t xml:space="preserve">- محمد بن إسماعيل البخاري ، ( 1407هـ ) ، </w:t>
      </w:r>
      <w:r w:rsidRPr="00734EF6">
        <w:rPr>
          <w:rFonts w:cs="AL-Mohanad Bold" w:hint="cs"/>
          <w:b/>
          <w:bCs/>
          <w:sz w:val="28"/>
          <w:szCs w:val="28"/>
          <w:rtl/>
        </w:rPr>
        <w:t xml:space="preserve">صحيح البخاري </w:t>
      </w:r>
      <w:r w:rsidRPr="00734EF6">
        <w:rPr>
          <w:rFonts w:cs="AL-Mohanad Bold" w:hint="cs"/>
          <w:sz w:val="28"/>
          <w:szCs w:val="28"/>
          <w:rtl/>
        </w:rPr>
        <w:t>، تحقيق : مصطفى البغا ، ط ( 3 ) ، بيروت : دار ابن كثير .</w:t>
      </w:r>
    </w:p>
    <w:p w:rsidR="003F7719" w:rsidRPr="00734EF6" w:rsidRDefault="003F7719" w:rsidP="003F7719">
      <w:pPr>
        <w:pStyle w:val="BodyText"/>
        <w:ind w:left="206" w:hanging="180"/>
        <w:jc w:val="both"/>
        <w:rPr>
          <w:rFonts w:cs="AL-Mohanad Bold" w:hint="cs"/>
          <w:sz w:val="28"/>
          <w:szCs w:val="28"/>
          <w:rtl/>
        </w:rPr>
      </w:pPr>
      <w:r w:rsidRPr="00734EF6">
        <w:rPr>
          <w:rFonts w:cs="AL-Mohanad Bold" w:hint="cs"/>
          <w:sz w:val="28"/>
          <w:szCs w:val="28"/>
          <w:rtl/>
        </w:rPr>
        <w:t xml:space="preserve">- أبو عيسى الترمذي ، ( د . ت ) ، </w:t>
      </w:r>
      <w:r w:rsidRPr="00734EF6">
        <w:rPr>
          <w:rFonts w:cs="AL-Mohanad Bold" w:hint="cs"/>
          <w:b/>
          <w:bCs/>
          <w:sz w:val="28"/>
          <w:szCs w:val="28"/>
          <w:rtl/>
        </w:rPr>
        <w:t xml:space="preserve">سُنن الترمذي </w:t>
      </w:r>
      <w:r w:rsidRPr="00734EF6">
        <w:rPr>
          <w:rFonts w:cs="AL-Mohanad Bold" w:hint="cs"/>
          <w:sz w:val="28"/>
          <w:szCs w:val="28"/>
          <w:rtl/>
        </w:rPr>
        <w:t>، تحقيق : أحمد محمد شاكر وآخرون ، بيروت : دار إحياء التراث .</w:t>
      </w:r>
    </w:p>
    <w:p w:rsidR="003F7719" w:rsidRPr="00734EF6" w:rsidRDefault="003F7719" w:rsidP="003F7719">
      <w:pPr>
        <w:pStyle w:val="BodyText"/>
        <w:ind w:left="206" w:hanging="180"/>
        <w:jc w:val="both"/>
        <w:rPr>
          <w:rFonts w:cs="AL-Mohanad Bold" w:hint="cs"/>
          <w:sz w:val="28"/>
          <w:szCs w:val="28"/>
        </w:rPr>
      </w:pPr>
      <w:r w:rsidRPr="00734EF6">
        <w:rPr>
          <w:rFonts w:cs="AL-Mohanad Bold" w:hint="cs"/>
          <w:sz w:val="28"/>
          <w:szCs w:val="28"/>
          <w:rtl/>
        </w:rPr>
        <w:t xml:space="preserve">- محمد بن يزيد القزويني ، ( د . ت ) ، </w:t>
      </w:r>
      <w:r w:rsidRPr="00734EF6">
        <w:rPr>
          <w:rFonts w:cs="AL-Mohanad Bold" w:hint="cs"/>
          <w:b/>
          <w:bCs/>
          <w:sz w:val="28"/>
          <w:szCs w:val="28"/>
          <w:rtl/>
        </w:rPr>
        <w:t xml:space="preserve">سُنن ابن ماجة </w:t>
      </w:r>
      <w:r w:rsidRPr="00734EF6">
        <w:rPr>
          <w:rFonts w:cs="AL-Mohanad Bold" w:hint="cs"/>
          <w:sz w:val="28"/>
          <w:szCs w:val="28"/>
          <w:rtl/>
        </w:rPr>
        <w:t>، تحقيق : محمد فؤاد عبد الباقي ، بيروت : دار الفكر .</w:t>
      </w:r>
    </w:p>
    <w:p w:rsidR="003F7719" w:rsidRPr="00734EF6" w:rsidRDefault="003F7719" w:rsidP="003F7719">
      <w:pPr>
        <w:pStyle w:val="Footer"/>
        <w:numPr>
          <w:ilvl w:val="1"/>
          <w:numId w:val="19"/>
        </w:numPr>
        <w:tabs>
          <w:tab w:val="clear" w:pos="1029"/>
          <w:tab w:val="clear" w:pos="4153"/>
          <w:tab w:val="clear" w:pos="8306"/>
          <w:tab w:val="num" w:pos="-334"/>
        </w:tabs>
        <w:ind w:left="206" w:right="0" w:hanging="180"/>
        <w:jc w:val="lowKashida"/>
        <w:rPr>
          <w:rFonts w:cs="AL-Mohanad Bold" w:hint="cs"/>
          <w:sz w:val="28"/>
          <w:szCs w:val="28"/>
          <w:lang w:eastAsia="en-US"/>
        </w:rPr>
      </w:pPr>
      <w:r w:rsidRPr="00734EF6">
        <w:rPr>
          <w:rFonts w:cs="AL-Mohanad Bold" w:hint="cs"/>
          <w:sz w:val="28"/>
          <w:szCs w:val="28"/>
          <w:rtl/>
          <w:lang w:eastAsia="en-US"/>
        </w:rPr>
        <w:t xml:space="preserve"> أحمد شلبي ، ( 1978م ) ، </w:t>
      </w:r>
      <w:r w:rsidRPr="00734EF6">
        <w:rPr>
          <w:rFonts w:cs="AL-Mohanad Bold" w:hint="cs"/>
          <w:b/>
          <w:bCs/>
          <w:sz w:val="28"/>
          <w:szCs w:val="28"/>
          <w:rtl/>
          <w:lang w:eastAsia="en-US"/>
        </w:rPr>
        <w:t>التربية الإسلامية نظمها - فلسفتها - تاريخها</w:t>
      </w:r>
      <w:r w:rsidRPr="00734EF6">
        <w:rPr>
          <w:rFonts w:cs="AL-Mohanad Bold" w:hint="cs"/>
          <w:sz w:val="28"/>
          <w:szCs w:val="28"/>
          <w:rtl/>
          <w:lang w:eastAsia="en-US"/>
        </w:rPr>
        <w:t xml:space="preserve"> ، ط ( 6 ) ، القاهرة : مكتبة النهضة المصرية .</w:t>
      </w:r>
    </w:p>
    <w:p w:rsidR="003F7719" w:rsidRPr="00734EF6" w:rsidRDefault="003F7719" w:rsidP="003F7719">
      <w:pPr>
        <w:pStyle w:val="Footer"/>
        <w:numPr>
          <w:ilvl w:val="1"/>
          <w:numId w:val="19"/>
        </w:numPr>
        <w:tabs>
          <w:tab w:val="clear" w:pos="1029"/>
          <w:tab w:val="clear" w:pos="4153"/>
          <w:tab w:val="clear" w:pos="8306"/>
          <w:tab w:val="num" w:pos="-334"/>
        </w:tabs>
        <w:ind w:left="206" w:right="0" w:hanging="180"/>
        <w:jc w:val="lowKashida"/>
        <w:rPr>
          <w:rFonts w:cs="AL-Mohanad Bold" w:hint="cs"/>
          <w:sz w:val="28"/>
          <w:szCs w:val="28"/>
          <w:lang w:eastAsia="en-US"/>
        </w:rPr>
      </w:pPr>
      <w:r w:rsidRPr="00734EF6">
        <w:rPr>
          <w:rFonts w:cs="AL-Mohanad Bold" w:hint="cs"/>
          <w:sz w:val="28"/>
          <w:szCs w:val="28"/>
          <w:rtl/>
          <w:lang w:eastAsia="en-US"/>
        </w:rPr>
        <w:lastRenderedPageBreak/>
        <w:t xml:space="preserve">خالد حامد الحازمي ، ( 1420هـ ) ، </w:t>
      </w:r>
      <w:r w:rsidRPr="00734EF6">
        <w:rPr>
          <w:rFonts w:cs="AL-Mohanad Bold" w:hint="cs"/>
          <w:b/>
          <w:bCs/>
          <w:sz w:val="28"/>
          <w:szCs w:val="28"/>
          <w:rtl/>
          <w:lang w:eastAsia="en-US"/>
        </w:rPr>
        <w:t>أصول التربية الإسلامية</w:t>
      </w:r>
      <w:r w:rsidRPr="00734EF6">
        <w:rPr>
          <w:rFonts w:cs="AL-Mohanad Bold" w:hint="cs"/>
          <w:sz w:val="28"/>
          <w:szCs w:val="28"/>
          <w:rtl/>
          <w:lang w:eastAsia="en-US"/>
        </w:rPr>
        <w:t xml:space="preserve"> ، الرياض : دار عالم الكتب .</w:t>
      </w:r>
    </w:p>
    <w:p w:rsidR="003F7719" w:rsidRPr="00734EF6" w:rsidRDefault="003F7719" w:rsidP="003F7719">
      <w:pPr>
        <w:pStyle w:val="Footer"/>
        <w:numPr>
          <w:ilvl w:val="1"/>
          <w:numId w:val="19"/>
        </w:numPr>
        <w:tabs>
          <w:tab w:val="clear" w:pos="1029"/>
          <w:tab w:val="clear" w:pos="4153"/>
          <w:tab w:val="clear" w:pos="8306"/>
          <w:tab w:val="num" w:pos="-334"/>
        </w:tabs>
        <w:ind w:left="206" w:right="0" w:hanging="180"/>
        <w:jc w:val="lowKashida"/>
        <w:rPr>
          <w:rFonts w:cs="AL-Mohanad Bold" w:hint="cs"/>
          <w:sz w:val="28"/>
          <w:szCs w:val="28"/>
          <w:lang w:eastAsia="en-US"/>
        </w:rPr>
      </w:pPr>
      <w:r w:rsidRPr="00734EF6">
        <w:rPr>
          <w:rFonts w:cs="AL-Mohanad Bold" w:hint="cs"/>
          <w:sz w:val="28"/>
          <w:szCs w:val="28"/>
          <w:rtl/>
          <w:lang w:eastAsia="en-US"/>
        </w:rPr>
        <w:t xml:space="preserve"> </w:t>
      </w:r>
      <w:r w:rsidRPr="00734EF6">
        <w:rPr>
          <w:rFonts w:cs="AL-Mohanad Bold" w:hint="eastAsia"/>
          <w:sz w:val="28"/>
          <w:szCs w:val="28"/>
          <w:rtl/>
          <w:lang w:eastAsia="en-US"/>
        </w:rPr>
        <w:t>زغلول</w:t>
      </w:r>
      <w:r w:rsidRPr="00734EF6">
        <w:rPr>
          <w:rFonts w:cs="AL-Mohanad Bold"/>
          <w:sz w:val="28"/>
          <w:szCs w:val="28"/>
          <w:rtl/>
          <w:lang w:eastAsia="en-US"/>
        </w:rPr>
        <w:t xml:space="preserve"> راغب النجار ،</w:t>
      </w:r>
      <w:r w:rsidRPr="00734EF6">
        <w:rPr>
          <w:rFonts w:cs="AL-Mohanad Bold" w:hint="cs"/>
          <w:sz w:val="28"/>
          <w:szCs w:val="28"/>
          <w:rtl/>
          <w:lang w:eastAsia="en-US"/>
        </w:rPr>
        <w:t xml:space="preserve"> (</w:t>
      </w:r>
      <w:r w:rsidRPr="00734EF6">
        <w:rPr>
          <w:rFonts w:cs="AL-Mohanad Bold"/>
          <w:sz w:val="28"/>
          <w:szCs w:val="28"/>
          <w:rtl/>
          <w:lang w:eastAsia="en-US"/>
        </w:rPr>
        <w:t xml:space="preserve"> 1416هـ</w:t>
      </w:r>
      <w:r w:rsidRPr="00734EF6">
        <w:rPr>
          <w:rFonts w:cs="AL-Mohanad Bold" w:hint="cs"/>
          <w:sz w:val="28"/>
          <w:szCs w:val="28"/>
          <w:rtl/>
          <w:lang w:eastAsia="en-US"/>
        </w:rPr>
        <w:t xml:space="preserve"> )</w:t>
      </w:r>
      <w:r w:rsidRPr="00734EF6">
        <w:rPr>
          <w:rFonts w:cs="AL-Mohanad Bold"/>
          <w:sz w:val="28"/>
          <w:szCs w:val="28"/>
          <w:rtl/>
          <w:lang w:eastAsia="en-US"/>
        </w:rPr>
        <w:t xml:space="preserve"> ،</w:t>
      </w:r>
      <w:r w:rsidRPr="00734EF6">
        <w:rPr>
          <w:rFonts w:cs="AL-Mohanad Bold" w:hint="cs"/>
          <w:sz w:val="28"/>
          <w:szCs w:val="28"/>
          <w:rtl/>
          <w:lang w:eastAsia="en-US"/>
        </w:rPr>
        <w:t xml:space="preserve"> </w:t>
      </w:r>
      <w:r w:rsidRPr="00734EF6">
        <w:rPr>
          <w:rFonts w:cs="AL-Mohanad Bold" w:hint="cs"/>
          <w:b/>
          <w:bCs/>
          <w:sz w:val="28"/>
          <w:szCs w:val="28"/>
          <w:rtl/>
          <w:lang w:eastAsia="en-US"/>
        </w:rPr>
        <w:t>أزمة التعليم المعاصر وحلولها الإسلامية</w:t>
      </w:r>
      <w:r w:rsidRPr="00734EF6">
        <w:rPr>
          <w:rFonts w:cs="AL-Mohanad Bold" w:hint="cs"/>
          <w:sz w:val="28"/>
          <w:szCs w:val="28"/>
          <w:rtl/>
          <w:lang w:eastAsia="en-US"/>
        </w:rPr>
        <w:t xml:space="preserve"> ، ط ( 2 ) ،  الرياض : الدار العالمية للكتاب الإسلامي .</w:t>
      </w:r>
    </w:p>
    <w:p w:rsidR="003F7719" w:rsidRPr="00734EF6" w:rsidRDefault="003F7719" w:rsidP="003F7719">
      <w:pPr>
        <w:pStyle w:val="Footer"/>
        <w:numPr>
          <w:ilvl w:val="1"/>
          <w:numId w:val="19"/>
        </w:numPr>
        <w:tabs>
          <w:tab w:val="clear" w:pos="1029"/>
          <w:tab w:val="clear" w:pos="4153"/>
          <w:tab w:val="clear" w:pos="8306"/>
          <w:tab w:val="num" w:pos="-334"/>
        </w:tabs>
        <w:ind w:left="206" w:right="0" w:hanging="180"/>
        <w:jc w:val="lowKashida"/>
        <w:rPr>
          <w:rFonts w:cs="AL-Mohanad Bold" w:hint="cs"/>
          <w:sz w:val="28"/>
          <w:szCs w:val="28"/>
          <w:lang w:eastAsia="en-US"/>
        </w:rPr>
      </w:pPr>
      <w:r w:rsidRPr="00734EF6">
        <w:rPr>
          <w:rFonts w:cs="AL-Mohanad Bold" w:hint="cs"/>
          <w:sz w:val="28"/>
          <w:szCs w:val="28"/>
          <w:rtl/>
          <w:lang w:eastAsia="en-US"/>
        </w:rPr>
        <w:t xml:space="preserve"> عبد الرحمن النحلاوي ، ( 1403هـ ) ، </w:t>
      </w:r>
      <w:r w:rsidRPr="00734EF6">
        <w:rPr>
          <w:rFonts w:cs="AL-Mohanad Bold" w:hint="cs"/>
          <w:b/>
          <w:bCs/>
          <w:sz w:val="28"/>
          <w:szCs w:val="28"/>
          <w:rtl/>
          <w:lang w:eastAsia="en-US"/>
        </w:rPr>
        <w:t>أصول التربية الإسلامية وأساليبها</w:t>
      </w:r>
      <w:r w:rsidRPr="00734EF6">
        <w:rPr>
          <w:rFonts w:cs="AL-Mohanad Bold" w:hint="cs"/>
          <w:sz w:val="28"/>
          <w:szCs w:val="28"/>
          <w:rtl/>
          <w:lang w:eastAsia="en-US"/>
        </w:rPr>
        <w:t xml:space="preserve"> ، ط ( 2 ) ، دمشق : دار الفكر .</w:t>
      </w:r>
    </w:p>
    <w:p w:rsidR="003F7719" w:rsidRPr="00734EF6" w:rsidRDefault="003F7719" w:rsidP="003F7719">
      <w:pPr>
        <w:pStyle w:val="Footer"/>
        <w:numPr>
          <w:ilvl w:val="1"/>
          <w:numId w:val="19"/>
        </w:numPr>
        <w:tabs>
          <w:tab w:val="clear" w:pos="1029"/>
          <w:tab w:val="clear" w:pos="4153"/>
          <w:tab w:val="clear" w:pos="8306"/>
          <w:tab w:val="num" w:pos="-334"/>
        </w:tabs>
        <w:ind w:left="206" w:right="0" w:hanging="180"/>
        <w:jc w:val="lowKashida"/>
        <w:rPr>
          <w:rFonts w:cs="AL-Mohanad Bold" w:hint="cs"/>
          <w:color w:val="000000"/>
          <w:sz w:val="28"/>
          <w:szCs w:val="28"/>
          <w:lang w:eastAsia="en-US"/>
        </w:rPr>
      </w:pPr>
      <w:r w:rsidRPr="00734EF6">
        <w:rPr>
          <w:rFonts w:cs="AL-Mohanad Bold" w:hint="cs"/>
          <w:color w:val="000000"/>
          <w:sz w:val="28"/>
          <w:szCs w:val="28"/>
          <w:rtl/>
          <w:lang w:eastAsia="en-US"/>
        </w:rPr>
        <w:t xml:space="preserve"> عبد الرحمن النقيب ، ( 1417هـ ) ، </w:t>
      </w:r>
      <w:r w:rsidRPr="00734EF6">
        <w:rPr>
          <w:rFonts w:cs="AL-Mohanad Bold" w:hint="cs"/>
          <w:b/>
          <w:bCs/>
          <w:color w:val="000000"/>
          <w:sz w:val="28"/>
          <w:szCs w:val="28"/>
          <w:rtl/>
          <w:lang w:eastAsia="en-US"/>
        </w:rPr>
        <w:t xml:space="preserve">التربية الإسلامية المعاصرة في مواجهة النظام العالمي الجديد </w:t>
      </w:r>
      <w:r w:rsidRPr="00734EF6">
        <w:rPr>
          <w:rFonts w:cs="AL-Mohanad Bold" w:hint="cs"/>
          <w:color w:val="000000"/>
          <w:sz w:val="28"/>
          <w:szCs w:val="28"/>
          <w:rtl/>
          <w:lang w:eastAsia="en-US"/>
        </w:rPr>
        <w:t>، القاهرة : دار الفكر العربي .</w:t>
      </w:r>
    </w:p>
    <w:p w:rsidR="003F7719" w:rsidRPr="00734EF6" w:rsidRDefault="003F7719" w:rsidP="003F7719">
      <w:pPr>
        <w:pStyle w:val="Footer"/>
        <w:numPr>
          <w:ilvl w:val="1"/>
          <w:numId w:val="19"/>
        </w:numPr>
        <w:tabs>
          <w:tab w:val="clear" w:pos="1029"/>
          <w:tab w:val="clear" w:pos="4153"/>
          <w:tab w:val="clear" w:pos="8306"/>
          <w:tab w:val="num" w:pos="-334"/>
        </w:tabs>
        <w:ind w:left="206" w:right="0" w:hanging="180"/>
        <w:jc w:val="lowKashida"/>
        <w:rPr>
          <w:rFonts w:cs="AL-Mohanad Bold" w:hint="cs"/>
          <w:sz w:val="28"/>
          <w:szCs w:val="28"/>
          <w:lang w:eastAsia="en-US"/>
        </w:rPr>
      </w:pPr>
      <w:r w:rsidRPr="00734EF6">
        <w:rPr>
          <w:rFonts w:cs="AL-Mohanad Bold" w:hint="cs"/>
          <w:sz w:val="28"/>
          <w:szCs w:val="28"/>
          <w:rtl/>
          <w:lang w:eastAsia="en-US"/>
        </w:rPr>
        <w:t xml:space="preserve">عبد الرحمن بن حجر الغامدي ، ( 1418هـ ) ، </w:t>
      </w:r>
      <w:r w:rsidRPr="00734EF6">
        <w:rPr>
          <w:rFonts w:cs="AL-Mohanad Bold" w:hint="cs"/>
          <w:b/>
          <w:bCs/>
          <w:sz w:val="28"/>
          <w:szCs w:val="28"/>
          <w:rtl/>
          <w:lang w:eastAsia="en-US"/>
        </w:rPr>
        <w:t xml:space="preserve">مدخل إلى التربية الإسلامية </w:t>
      </w:r>
      <w:r w:rsidRPr="00734EF6">
        <w:rPr>
          <w:rFonts w:cs="AL-Mohanad Bold" w:hint="cs"/>
          <w:sz w:val="28"/>
          <w:szCs w:val="28"/>
          <w:rtl/>
          <w:lang w:eastAsia="en-US"/>
        </w:rPr>
        <w:t>، الرياض : دار الخريجي للنشر والتوزيع .</w:t>
      </w:r>
    </w:p>
    <w:p w:rsidR="003F7719" w:rsidRPr="00734EF6" w:rsidRDefault="003F7719" w:rsidP="003F7719">
      <w:pPr>
        <w:pStyle w:val="Footer"/>
        <w:numPr>
          <w:ilvl w:val="1"/>
          <w:numId w:val="19"/>
        </w:numPr>
        <w:tabs>
          <w:tab w:val="clear" w:pos="1029"/>
          <w:tab w:val="clear" w:pos="4153"/>
          <w:tab w:val="clear" w:pos="8306"/>
          <w:tab w:val="num" w:pos="-334"/>
        </w:tabs>
        <w:ind w:left="206" w:right="0" w:hanging="180"/>
        <w:jc w:val="lowKashida"/>
        <w:rPr>
          <w:rFonts w:cs="AL-Mohanad Bold" w:hint="cs"/>
          <w:sz w:val="28"/>
          <w:szCs w:val="28"/>
          <w:lang w:eastAsia="en-US"/>
        </w:rPr>
      </w:pPr>
      <w:r w:rsidRPr="00734EF6">
        <w:rPr>
          <w:rFonts w:cs="AL-Mohanad Bold" w:hint="cs"/>
          <w:sz w:val="28"/>
          <w:szCs w:val="28"/>
          <w:rtl/>
          <w:lang w:eastAsia="en-US"/>
        </w:rPr>
        <w:lastRenderedPageBreak/>
        <w:t xml:space="preserve"> عبد الرحمن بن ناصر السعدي ، ( 1417هـ ) ، </w:t>
      </w:r>
      <w:r w:rsidRPr="00734EF6">
        <w:rPr>
          <w:rFonts w:cs="AL-Mohanad Bold" w:hint="cs"/>
          <w:b/>
          <w:bCs/>
          <w:sz w:val="28"/>
          <w:szCs w:val="28"/>
          <w:rtl/>
          <w:lang w:eastAsia="en-US"/>
        </w:rPr>
        <w:t>تيسير الكريم الرحمن في تفسيـر كلام المنان</w:t>
      </w:r>
      <w:r w:rsidRPr="00734EF6">
        <w:rPr>
          <w:rFonts w:cs="AL-Mohanad Bold" w:hint="cs"/>
          <w:sz w:val="28"/>
          <w:szCs w:val="28"/>
          <w:rtl/>
          <w:lang w:eastAsia="en-US"/>
        </w:rPr>
        <w:t xml:space="preserve"> ، ط ( 3 ) ، بيروت : مؤسسة الرسالة .</w:t>
      </w:r>
    </w:p>
    <w:p w:rsidR="003F7719" w:rsidRPr="00734EF6" w:rsidRDefault="003F7719" w:rsidP="003F7719">
      <w:pPr>
        <w:pStyle w:val="Footer"/>
        <w:numPr>
          <w:ilvl w:val="1"/>
          <w:numId w:val="19"/>
        </w:numPr>
        <w:tabs>
          <w:tab w:val="clear" w:pos="1029"/>
          <w:tab w:val="clear" w:pos="4153"/>
          <w:tab w:val="clear" w:pos="8306"/>
          <w:tab w:val="num" w:pos="-334"/>
        </w:tabs>
        <w:ind w:left="206" w:right="0" w:hanging="180"/>
        <w:jc w:val="lowKashida"/>
        <w:rPr>
          <w:rFonts w:cs="AL-Mohanad Bold" w:hint="cs"/>
          <w:sz w:val="28"/>
          <w:szCs w:val="28"/>
          <w:lang w:eastAsia="en-US"/>
        </w:rPr>
      </w:pPr>
      <w:r w:rsidRPr="00734EF6">
        <w:rPr>
          <w:rFonts w:cs="AL-Mohanad Bold" w:hint="cs"/>
          <w:sz w:val="28"/>
          <w:szCs w:val="28"/>
          <w:rtl/>
          <w:lang w:eastAsia="en-US"/>
        </w:rPr>
        <w:t xml:space="preserve"> علي إدريس ، ( 1405هـ ) ، </w:t>
      </w:r>
      <w:r w:rsidRPr="00734EF6">
        <w:rPr>
          <w:rFonts w:cs="AL-Mohanad Bold" w:hint="cs"/>
          <w:b/>
          <w:bCs/>
          <w:sz w:val="28"/>
          <w:szCs w:val="28"/>
          <w:rtl/>
          <w:lang w:eastAsia="en-US"/>
        </w:rPr>
        <w:t>مدخل إلى علوم التربية</w:t>
      </w:r>
      <w:r w:rsidRPr="00734EF6">
        <w:rPr>
          <w:rFonts w:cs="AL-Mohanad Bold" w:hint="cs"/>
          <w:sz w:val="28"/>
          <w:szCs w:val="28"/>
          <w:rtl/>
          <w:lang w:eastAsia="en-US"/>
        </w:rPr>
        <w:t xml:space="preserve"> ، ( د . ن ) .</w:t>
      </w:r>
    </w:p>
    <w:p w:rsidR="003F7719" w:rsidRPr="00734EF6" w:rsidRDefault="003F7719" w:rsidP="003F7719">
      <w:pPr>
        <w:pStyle w:val="Footer"/>
        <w:numPr>
          <w:ilvl w:val="1"/>
          <w:numId w:val="19"/>
        </w:numPr>
        <w:tabs>
          <w:tab w:val="clear" w:pos="1029"/>
          <w:tab w:val="clear" w:pos="4153"/>
          <w:tab w:val="clear" w:pos="8306"/>
          <w:tab w:val="num" w:pos="-334"/>
        </w:tabs>
        <w:ind w:left="206" w:right="0" w:hanging="180"/>
        <w:jc w:val="lowKashida"/>
        <w:rPr>
          <w:rFonts w:cs="AL-Mohanad Bold" w:hint="cs"/>
          <w:sz w:val="28"/>
          <w:szCs w:val="28"/>
          <w:lang w:eastAsia="en-US"/>
        </w:rPr>
      </w:pPr>
      <w:r w:rsidRPr="00734EF6">
        <w:rPr>
          <w:rFonts w:cs="AL-Mohanad Bold" w:hint="cs"/>
          <w:sz w:val="28"/>
          <w:szCs w:val="28"/>
          <w:rtl/>
          <w:lang w:eastAsia="en-US"/>
        </w:rPr>
        <w:t xml:space="preserve">فتحي علي يونس وآخرون ، ( 1999م ) ، </w:t>
      </w:r>
      <w:r w:rsidRPr="00734EF6">
        <w:rPr>
          <w:rFonts w:cs="AL-Mohanad Bold" w:hint="cs"/>
          <w:b/>
          <w:bCs/>
          <w:sz w:val="28"/>
          <w:szCs w:val="28"/>
          <w:rtl/>
          <w:lang w:eastAsia="en-US"/>
        </w:rPr>
        <w:t xml:space="preserve">التربية الدينية الإسلامية بين الأصالة والمعاصرة </w:t>
      </w:r>
      <w:r w:rsidRPr="00734EF6">
        <w:rPr>
          <w:rFonts w:cs="AL-Mohanad Bold" w:hint="cs"/>
          <w:sz w:val="28"/>
          <w:szCs w:val="28"/>
          <w:rtl/>
          <w:lang w:eastAsia="en-US"/>
        </w:rPr>
        <w:t>، القاهرة : عالم الكتب .</w:t>
      </w:r>
    </w:p>
    <w:p w:rsidR="003F7719" w:rsidRPr="00734EF6" w:rsidRDefault="003F7719" w:rsidP="003F7719">
      <w:pPr>
        <w:pStyle w:val="Footer"/>
        <w:numPr>
          <w:ilvl w:val="1"/>
          <w:numId w:val="19"/>
        </w:numPr>
        <w:tabs>
          <w:tab w:val="clear" w:pos="1029"/>
          <w:tab w:val="clear" w:pos="4153"/>
          <w:tab w:val="clear" w:pos="8306"/>
          <w:tab w:val="num" w:pos="-334"/>
        </w:tabs>
        <w:ind w:left="206" w:right="0" w:hanging="180"/>
        <w:jc w:val="lowKashida"/>
        <w:rPr>
          <w:rFonts w:cs="AL-Mohanad Bold" w:hint="cs"/>
          <w:sz w:val="28"/>
          <w:szCs w:val="28"/>
          <w:lang w:eastAsia="en-US"/>
        </w:rPr>
      </w:pPr>
      <w:r w:rsidRPr="00734EF6">
        <w:rPr>
          <w:rFonts w:cs="AL-Mohanad Bold" w:hint="cs"/>
          <w:sz w:val="28"/>
          <w:szCs w:val="28"/>
          <w:rtl/>
          <w:lang w:eastAsia="en-US"/>
        </w:rPr>
        <w:t xml:space="preserve"> مجمع اللغة العربية ، ( 1400هـ ) ، </w:t>
      </w:r>
      <w:r w:rsidRPr="00734EF6">
        <w:rPr>
          <w:rFonts w:cs="AL-Mohanad Bold" w:hint="cs"/>
          <w:b/>
          <w:bCs/>
          <w:sz w:val="28"/>
          <w:szCs w:val="28"/>
          <w:rtl/>
          <w:lang w:eastAsia="en-US"/>
        </w:rPr>
        <w:t xml:space="preserve">المعجم الوجيز </w:t>
      </w:r>
      <w:r w:rsidRPr="00734EF6">
        <w:rPr>
          <w:rFonts w:cs="AL-Mohanad Bold" w:hint="cs"/>
          <w:sz w:val="28"/>
          <w:szCs w:val="28"/>
          <w:rtl/>
          <w:lang w:eastAsia="en-US"/>
        </w:rPr>
        <w:t>، بيروت : المركز العربي للثقافة و العلوم .</w:t>
      </w:r>
    </w:p>
    <w:p w:rsidR="003F7719" w:rsidRPr="00734EF6" w:rsidRDefault="003F7719" w:rsidP="003F7719">
      <w:pPr>
        <w:pStyle w:val="Footer"/>
        <w:numPr>
          <w:ilvl w:val="1"/>
          <w:numId w:val="19"/>
        </w:numPr>
        <w:tabs>
          <w:tab w:val="clear" w:pos="1029"/>
          <w:tab w:val="clear" w:pos="4153"/>
          <w:tab w:val="clear" w:pos="8306"/>
          <w:tab w:val="num" w:pos="-334"/>
        </w:tabs>
        <w:ind w:left="206" w:right="0" w:hanging="180"/>
        <w:jc w:val="lowKashida"/>
        <w:rPr>
          <w:rFonts w:cs="AL-Mohanad Bold" w:hint="cs"/>
          <w:sz w:val="28"/>
          <w:szCs w:val="28"/>
          <w:lang w:eastAsia="en-US"/>
        </w:rPr>
      </w:pPr>
      <w:r w:rsidRPr="00734EF6">
        <w:rPr>
          <w:rFonts w:cs="AL-Mohanad Bold" w:hint="cs"/>
          <w:sz w:val="28"/>
          <w:szCs w:val="28"/>
          <w:rtl/>
          <w:lang w:eastAsia="en-US"/>
        </w:rPr>
        <w:t xml:space="preserve"> محمد الغزالي ، ( 1400هـ ) ، نظرية التربية الإسلامية للفرد والمجتمع ، ضمن بحوث </w:t>
      </w:r>
      <w:r w:rsidRPr="00734EF6">
        <w:rPr>
          <w:rFonts w:cs="AL-Mohanad Bold" w:hint="cs"/>
          <w:b/>
          <w:bCs/>
          <w:sz w:val="28"/>
          <w:szCs w:val="28"/>
          <w:rtl/>
          <w:lang w:eastAsia="en-US"/>
        </w:rPr>
        <w:t>ندوة خبراء أُسس التربية الإسلامية</w:t>
      </w:r>
      <w:r w:rsidRPr="00734EF6">
        <w:rPr>
          <w:rFonts w:cs="AL-Mohanad Bold" w:hint="cs"/>
          <w:sz w:val="28"/>
          <w:szCs w:val="28"/>
          <w:rtl/>
          <w:lang w:eastAsia="en-US"/>
        </w:rPr>
        <w:t xml:space="preserve"> المنعقدة بجامعة أم القرى في مكة المكرمة خلال الفترة من 11 </w:t>
      </w:r>
      <w:r w:rsidRPr="00734EF6">
        <w:rPr>
          <w:rFonts w:cs="AL-Mohanad Bold"/>
          <w:sz w:val="28"/>
          <w:szCs w:val="28"/>
          <w:rtl/>
          <w:lang w:eastAsia="en-US"/>
        </w:rPr>
        <w:t>–</w:t>
      </w:r>
      <w:r w:rsidRPr="00734EF6">
        <w:rPr>
          <w:rFonts w:cs="AL-Mohanad Bold" w:hint="cs"/>
          <w:sz w:val="28"/>
          <w:szCs w:val="28"/>
          <w:rtl/>
          <w:lang w:eastAsia="en-US"/>
        </w:rPr>
        <w:t xml:space="preserve"> 16 جمادى الثاني </w:t>
      </w:r>
      <w:r w:rsidRPr="00734EF6">
        <w:rPr>
          <w:rFonts w:cs="AL-Mohanad Bold" w:hint="cs"/>
          <w:sz w:val="28"/>
          <w:szCs w:val="28"/>
          <w:rtl/>
          <w:lang w:eastAsia="en-US"/>
        </w:rPr>
        <w:lastRenderedPageBreak/>
        <w:t>1400هـ . مكة المكرمة : جامعة أم القرى ، مركز البحوث التربوية والنفسية .</w:t>
      </w:r>
    </w:p>
    <w:p w:rsidR="003F7719" w:rsidRPr="00734EF6" w:rsidRDefault="003F7719" w:rsidP="003F7719">
      <w:pPr>
        <w:pStyle w:val="Footer"/>
        <w:numPr>
          <w:ilvl w:val="1"/>
          <w:numId w:val="19"/>
        </w:numPr>
        <w:tabs>
          <w:tab w:val="clear" w:pos="1029"/>
          <w:tab w:val="clear" w:pos="4153"/>
          <w:tab w:val="clear" w:pos="8306"/>
          <w:tab w:val="num" w:pos="-334"/>
        </w:tabs>
        <w:ind w:left="206" w:right="0" w:hanging="180"/>
        <w:jc w:val="lowKashida"/>
        <w:rPr>
          <w:rFonts w:cs="AL-Mohanad Bold" w:hint="cs"/>
          <w:sz w:val="28"/>
          <w:szCs w:val="28"/>
          <w:lang w:eastAsia="en-US"/>
        </w:rPr>
      </w:pPr>
      <w:r w:rsidRPr="00734EF6">
        <w:rPr>
          <w:rFonts w:cs="AL-Mohanad Bold" w:hint="cs"/>
          <w:sz w:val="28"/>
          <w:szCs w:val="28"/>
          <w:rtl/>
          <w:lang w:eastAsia="en-US"/>
        </w:rPr>
        <w:t xml:space="preserve"> محمد بن يعقوب الفيروزآبادي ، ( 1415هـ ) ، </w:t>
      </w:r>
      <w:r w:rsidRPr="00734EF6">
        <w:rPr>
          <w:rFonts w:cs="AL-Mohanad Bold" w:hint="cs"/>
          <w:b/>
          <w:bCs/>
          <w:sz w:val="28"/>
          <w:szCs w:val="28"/>
          <w:rtl/>
          <w:lang w:eastAsia="en-US"/>
        </w:rPr>
        <w:t>القاموس المحيط</w:t>
      </w:r>
      <w:r w:rsidRPr="00734EF6">
        <w:rPr>
          <w:rFonts w:cs="AL-Mohanad Bold" w:hint="cs"/>
          <w:sz w:val="28"/>
          <w:szCs w:val="28"/>
          <w:rtl/>
          <w:lang w:eastAsia="en-US"/>
        </w:rPr>
        <w:t xml:space="preserve"> ، ضبط وتوثيق / يوسف الشيخ البقاعي ، بيروت : دار الفكر .</w:t>
      </w:r>
    </w:p>
    <w:p w:rsidR="003F7719" w:rsidRPr="00734EF6" w:rsidRDefault="003F7719" w:rsidP="003F7719">
      <w:pPr>
        <w:pStyle w:val="Footer"/>
        <w:numPr>
          <w:ilvl w:val="1"/>
          <w:numId w:val="19"/>
        </w:numPr>
        <w:tabs>
          <w:tab w:val="clear" w:pos="1029"/>
          <w:tab w:val="clear" w:pos="4153"/>
          <w:tab w:val="clear" w:pos="8306"/>
          <w:tab w:val="num" w:pos="-334"/>
        </w:tabs>
        <w:ind w:left="206" w:right="0" w:hanging="180"/>
        <w:jc w:val="lowKashida"/>
        <w:rPr>
          <w:rFonts w:cs="AL-Mohanad Bold" w:hint="cs"/>
          <w:sz w:val="28"/>
          <w:szCs w:val="28"/>
          <w:rtl/>
          <w:lang w:eastAsia="en-US"/>
        </w:rPr>
      </w:pPr>
      <w:r w:rsidRPr="00734EF6">
        <w:rPr>
          <w:rFonts w:cs="AL-Mohanad Bold" w:hint="cs"/>
          <w:sz w:val="28"/>
          <w:szCs w:val="28"/>
          <w:rtl/>
          <w:lang w:eastAsia="en-US"/>
        </w:rPr>
        <w:t xml:space="preserve"> محمد خير عرقسوسي ، ( 1419هـ ) ، </w:t>
      </w:r>
      <w:r w:rsidRPr="00734EF6">
        <w:rPr>
          <w:rFonts w:cs="AL-Mohanad Bold" w:hint="cs"/>
          <w:b/>
          <w:bCs/>
          <w:sz w:val="28"/>
          <w:szCs w:val="28"/>
          <w:rtl/>
          <w:lang w:eastAsia="en-US"/>
        </w:rPr>
        <w:t xml:space="preserve">محاضرات في الأصول الإسلامية للتربية - المبادئ العليا </w:t>
      </w:r>
      <w:r w:rsidRPr="00734EF6">
        <w:rPr>
          <w:rFonts w:cs="AL-Mohanad Bold" w:hint="cs"/>
          <w:sz w:val="28"/>
          <w:szCs w:val="28"/>
          <w:rtl/>
          <w:lang w:eastAsia="en-US"/>
        </w:rPr>
        <w:t>، بيروت : المكتب الإسلامي .</w:t>
      </w:r>
    </w:p>
    <w:p w:rsidR="003F7719" w:rsidRPr="00734EF6" w:rsidRDefault="003F7719" w:rsidP="003F7719">
      <w:pPr>
        <w:pStyle w:val="Footer"/>
        <w:numPr>
          <w:ilvl w:val="1"/>
          <w:numId w:val="19"/>
        </w:numPr>
        <w:tabs>
          <w:tab w:val="clear" w:pos="1029"/>
          <w:tab w:val="clear" w:pos="4153"/>
          <w:tab w:val="clear" w:pos="8306"/>
          <w:tab w:val="num" w:pos="-334"/>
        </w:tabs>
        <w:ind w:left="206" w:right="0" w:hanging="180"/>
        <w:jc w:val="lowKashida"/>
        <w:rPr>
          <w:rFonts w:cs="AL-Mohanad Bold" w:hint="cs"/>
          <w:sz w:val="28"/>
          <w:szCs w:val="28"/>
          <w:lang w:eastAsia="en-US"/>
        </w:rPr>
      </w:pPr>
      <w:r w:rsidRPr="00734EF6">
        <w:rPr>
          <w:rFonts w:cs="AL-Mohanad Bold" w:hint="cs"/>
          <w:sz w:val="28"/>
          <w:szCs w:val="28"/>
          <w:rtl/>
          <w:lang w:eastAsia="en-US"/>
        </w:rPr>
        <w:t xml:space="preserve"> محمد منير مرسي ، ( 1421هـ ) ، </w:t>
      </w:r>
      <w:r w:rsidRPr="00734EF6">
        <w:rPr>
          <w:rFonts w:cs="AL-Mohanad Bold" w:hint="cs"/>
          <w:b/>
          <w:bCs/>
          <w:sz w:val="28"/>
          <w:szCs w:val="28"/>
          <w:rtl/>
          <w:lang w:eastAsia="en-US"/>
        </w:rPr>
        <w:t>التربية الإسلامية أصولها وتطورها في البلاد العربية</w:t>
      </w:r>
      <w:r w:rsidRPr="00734EF6">
        <w:rPr>
          <w:rFonts w:cs="AL-Mohanad Bold" w:hint="cs"/>
          <w:sz w:val="28"/>
          <w:szCs w:val="28"/>
          <w:rtl/>
          <w:lang w:eastAsia="en-US"/>
        </w:rPr>
        <w:t xml:space="preserve"> ، القاهرة : عالم الكتب .</w:t>
      </w:r>
    </w:p>
    <w:p w:rsidR="003F7719" w:rsidRPr="00734EF6" w:rsidRDefault="003F7719" w:rsidP="003F7719">
      <w:pPr>
        <w:pStyle w:val="Footer"/>
        <w:numPr>
          <w:ilvl w:val="1"/>
          <w:numId w:val="19"/>
        </w:numPr>
        <w:tabs>
          <w:tab w:val="clear" w:pos="1029"/>
          <w:tab w:val="clear" w:pos="4153"/>
          <w:tab w:val="clear" w:pos="8306"/>
          <w:tab w:val="num" w:pos="-334"/>
        </w:tabs>
        <w:ind w:left="206" w:right="0" w:hanging="180"/>
        <w:jc w:val="lowKashida"/>
        <w:rPr>
          <w:rFonts w:cs="AL-Mohanad Bold" w:hint="cs"/>
          <w:sz w:val="28"/>
          <w:szCs w:val="28"/>
          <w:lang w:eastAsia="en-US"/>
        </w:rPr>
      </w:pPr>
      <w:r w:rsidRPr="00734EF6">
        <w:rPr>
          <w:rFonts w:cs="AL-Mohanad Bold" w:hint="cs"/>
          <w:sz w:val="28"/>
          <w:szCs w:val="28"/>
          <w:rtl/>
          <w:lang w:eastAsia="en-US"/>
        </w:rPr>
        <w:t xml:space="preserve"> مقداد يالجن ، ( 1406هـ ) ، </w:t>
      </w:r>
      <w:r w:rsidRPr="00734EF6">
        <w:rPr>
          <w:rFonts w:cs="AL-Mohanad Bold" w:hint="cs"/>
          <w:b/>
          <w:bCs/>
          <w:sz w:val="28"/>
          <w:szCs w:val="28"/>
          <w:rtl/>
          <w:lang w:eastAsia="en-US"/>
        </w:rPr>
        <w:t>جوانب التربية الإسلامية الأساسية</w:t>
      </w:r>
      <w:r w:rsidRPr="00734EF6">
        <w:rPr>
          <w:rFonts w:cs="AL-Mohanad Bold" w:hint="cs"/>
          <w:sz w:val="28"/>
          <w:szCs w:val="28"/>
          <w:rtl/>
          <w:lang w:eastAsia="en-US"/>
        </w:rPr>
        <w:t xml:space="preserve"> ، ( د.ن).</w:t>
      </w:r>
    </w:p>
    <w:p w:rsidR="003F7719" w:rsidRPr="00734EF6" w:rsidRDefault="003F7719" w:rsidP="003F7719">
      <w:pPr>
        <w:pStyle w:val="Footer"/>
        <w:numPr>
          <w:ilvl w:val="1"/>
          <w:numId w:val="19"/>
        </w:numPr>
        <w:tabs>
          <w:tab w:val="clear" w:pos="1029"/>
          <w:tab w:val="clear" w:pos="4153"/>
          <w:tab w:val="clear" w:pos="8306"/>
          <w:tab w:val="num" w:pos="-334"/>
        </w:tabs>
        <w:ind w:left="206" w:right="0" w:hanging="180"/>
        <w:jc w:val="lowKashida"/>
        <w:rPr>
          <w:rFonts w:cs="AL-Mohanad Bold" w:hint="cs"/>
          <w:sz w:val="28"/>
          <w:szCs w:val="28"/>
          <w:lang w:eastAsia="en-US"/>
        </w:rPr>
      </w:pPr>
      <w:r w:rsidRPr="00734EF6">
        <w:rPr>
          <w:rFonts w:cs="AL-Mohanad Bold" w:hint="cs"/>
          <w:sz w:val="28"/>
          <w:szCs w:val="28"/>
          <w:rtl/>
          <w:lang w:eastAsia="en-US"/>
        </w:rPr>
        <w:lastRenderedPageBreak/>
        <w:t xml:space="preserve"> مقداد يالجن ، ( 1409هـ ) ، </w:t>
      </w:r>
      <w:r w:rsidRPr="00734EF6">
        <w:rPr>
          <w:rFonts w:cs="AL-Mohanad Bold" w:hint="cs"/>
          <w:b/>
          <w:bCs/>
          <w:sz w:val="28"/>
          <w:szCs w:val="28"/>
          <w:rtl/>
          <w:lang w:eastAsia="en-US"/>
        </w:rPr>
        <w:t>أهداف التربية الإسلامية وغاياتها</w:t>
      </w:r>
      <w:r w:rsidRPr="00734EF6">
        <w:rPr>
          <w:rFonts w:cs="AL-Mohanad Bold" w:hint="cs"/>
          <w:sz w:val="28"/>
          <w:szCs w:val="28"/>
          <w:rtl/>
          <w:lang w:eastAsia="en-US"/>
        </w:rPr>
        <w:t xml:space="preserve"> ، ط ( 2 ) ، الرياض : دار الهدى للنشر والتوزيع .</w:t>
      </w:r>
    </w:p>
    <w:p w:rsidR="003F7719" w:rsidRPr="00734EF6" w:rsidRDefault="003F7719" w:rsidP="003F7719">
      <w:pPr>
        <w:pStyle w:val="Footer"/>
        <w:numPr>
          <w:ilvl w:val="1"/>
          <w:numId w:val="19"/>
        </w:numPr>
        <w:tabs>
          <w:tab w:val="clear" w:pos="1029"/>
          <w:tab w:val="clear" w:pos="4153"/>
          <w:tab w:val="clear" w:pos="8306"/>
          <w:tab w:val="num" w:pos="-334"/>
        </w:tabs>
        <w:ind w:left="206" w:right="0" w:hanging="180"/>
        <w:jc w:val="lowKashida"/>
        <w:rPr>
          <w:rFonts w:cs="AL-Mohanad Bold" w:hint="cs"/>
          <w:sz w:val="28"/>
          <w:szCs w:val="28"/>
          <w:lang w:eastAsia="en-US"/>
        </w:rPr>
      </w:pPr>
      <w:r w:rsidRPr="00734EF6">
        <w:rPr>
          <w:rFonts w:cs="AL-Mohanad Bold" w:hint="cs"/>
          <w:sz w:val="28"/>
          <w:szCs w:val="28"/>
          <w:rtl/>
          <w:lang w:eastAsia="en-US"/>
        </w:rPr>
        <w:t xml:space="preserve"> </w:t>
      </w:r>
      <w:r w:rsidRPr="00734EF6">
        <w:rPr>
          <w:rFonts w:cs="AL-Mohanad Bold" w:hint="eastAsia"/>
          <w:sz w:val="28"/>
          <w:szCs w:val="28"/>
          <w:rtl/>
          <w:lang w:eastAsia="en-US"/>
        </w:rPr>
        <w:t>ناص</w:t>
      </w:r>
      <w:r w:rsidRPr="00734EF6">
        <w:rPr>
          <w:rFonts w:cs="AL-Mohanad Bold" w:hint="cs"/>
          <w:sz w:val="28"/>
          <w:szCs w:val="28"/>
          <w:rtl/>
          <w:lang w:eastAsia="en-US"/>
        </w:rPr>
        <w:t xml:space="preserve">ر </w:t>
      </w:r>
      <w:r w:rsidRPr="00734EF6">
        <w:rPr>
          <w:rFonts w:cs="AL-Mohanad Bold"/>
          <w:sz w:val="28"/>
          <w:szCs w:val="28"/>
          <w:rtl/>
          <w:lang w:eastAsia="en-US"/>
        </w:rPr>
        <w:t xml:space="preserve">الدين البيضاوي ، ( 1329 هـ ) . </w:t>
      </w:r>
      <w:r w:rsidRPr="00734EF6">
        <w:rPr>
          <w:rFonts w:cs="AL-Mohanad Bold"/>
          <w:b/>
          <w:bCs/>
          <w:sz w:val="28"/>
          <w:szCs w:val="28"/>
          <w:rtl/>
          <w:lang w:eastAsia="en-US"/>
        </w:rPr>
        <w:t xml:space="preserve">أنوار </w:t>
      </w:r>
      <w:r w:rsidRPr="00734EF6">
        <w:rPr>
          <w:rFonts w:cs="AL-Mohanad Bold" w:hint="eastAsia"/>
          <w:b/>
          <w:bCs/>
          <w:sz w:val="28"/>
          <w:szCs w:val="28"/>
          <w:rtl/>
          <w:lang w:eastAsia="en-US"/>
        </w:rPr>
        <w:t>التن</w:t>
      </w:r>
      <w:r w:rsidRPr="00734EF6">
        <w:rPr>
          <w:rFonts w:cs="AL-Mohanad Bold" w:hint="cs"/>
          <w:b/>
          <w:bCs/>
          <w:sz w:val="28"/>
          <w:szCs w:val="28"/>
          <w:rtl/>
          <w:lang w:eastAsia="en-US"/>
        </w:rPr>
        <w:t>ـ</w:t>
      </w:r>
      <w:r w:rsidRPr="00734EF6">
        <w:rPr>
          <w:rFonts w:cs="AL-Mohanad Bold" w:hint="eastAsia"/>
          <w:b/>
          <w:bCs/>
          <w:sz w:val="28"/>
          <w:szCs w:val="28"/>
          <w:rtl/>
          <w:lang w:eastAsia="en-US"/>
        </w:rPr>
        <w:t>زي</w:t>
      </w:r>
      <w:r w:rsidRPr="00734EF6">
        <w:rPr>
          <w:rFonts w:cs="AL-Mohanad Bold" w:hint="cs"/>
          <w:b/>
          <w:bCs/>
          <w:sz w:val="28"/>
          <w:szCs w:val="28"/>
          <w:rtl/>
          <w:lang w:eastAsia="en-US"/>
        </w:rPr>
        <w:t>ل</w:t>
      </w:r>
      <w:r w:rsidRPr="00734EF6">
        <w:rPr>
          <w:rFonts w:cs="AL-Mohanad Bold"/>
          <w:b/>
          <w:bCs/>
          <w:sz w:val="28"/>
          <w:szCs w:val="28"/>
          <w:lang w:eastAsia="en-US"/>
        </w:rPr>
        <w:t xml:space="preserve"> </w:t>
      </w:r>
      <w:r w:rsidRPr="00734EF6">
        <w:rPr>
          <w:rFonts w:cs="AL-Mohanad Bold" w:hint="cs"/>
          <w:b/>
          <w:bCs/>
          <w:sz w:val="28"/>
          <w:szCs w:val="28"/>
          <w:rtl/>
          <w:lang w:eastAsia="en-US"/>
        </w:rPr>
        <w:t xml:space="preserve"> و</w:t>
      </w:r>
      <w:r w:rsidRPr="00734EF6">
        <w:rPr>
          <w:rFonts w:cs="AL-Mohanad Bold"/>
          <w:b/>
          <w:bCs/>
          <w:sz w:val="28"/>
          <w:szCs w:val="28"/>
          <w:rtl/>
          <w:lang w:eastAsia="en-US"/>
        </w:rPr>
        <w:t xml:space="preserve">أسرار التأويل المعروف بتفسير البيضاوي </w:t>
      </w:r>
      <w:r w:rsidRPr="00734EF6">
        <w:rPr>
          <w:rFonts w:cs="AL-Mohanad Bold"/>
          <w:sz w:val="28"/>
          <w:szCs w:val="28"/>
          <w:rtl/>
          <w:lang w:eastAsia="en-US"/>
        </w:rPr>
        <w:t>. المطبعة العُثمانية .</w:t>
      </w:r>
    </w:p>
    <w:p w:rsidR="00D61BC3" w:rsidRPr="00883C08" w:rsidRDefault="00DB37B5" w:rsidP="00A35BAA">
      <w:pPr>
        <w:ind w:left="368" w:hanging="180"/>
        <w:jc w:val="center"/>
        <w:rPr>
          <w:rFonts w:cs="AL-Mohanad"/>
          <w:sz w:val="28"/>
          <w:szCs w:val="28"/>
          <w:lang w:eastAsia="en-US"/>
        </w:rPr>
      </w:pPr>
      <w:r w:rsidRPr="00DB37B5">
        <w:rPr>
          <w:rFonts w:hint="cs"/>
          <w:rtl/>
          <w:lang w:eastAsia="en-US"/>
        </w:rPr>
        <w:t>***</w:t>
      </w:r>
    </w:p>
    <w:sectPr w:rsidR="00D61BC3" w:rsidRPr="00883C08" w:rsidSect="00F2795B">
      <w:headerReference w:type="even" r:id="rId7"/>
      <w:headerReference w:type="default" r:id="rId8"/>
      <w:footerReference w:type="even" r:id="rId9"/>
      <w:footerReference w:type="default" r:id="rId10"/>
      <w:footnotePr>
        <w:numRestart w:val="eachPage"/>
      </w:footnotePr>
      <w:pgSz w:w="6804" w:h="10773" w:code="9"/>
      <w:pgMar w:top="2552" w:right="1418" w:bottom="2552" w:left="1418" w:header="709" w:footer="1701" w:gutter="0"/>
      <w:pgNumType w:start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C0B" w:rsidRDefault="00FF1C0B">
      <w:r>
        <w:separator/>
      </w:r>
    </w:p>
  </w:endnote>
  <w:endnote w:type="continuationSeparator" w:id="0">
    <w:p w:rsidR="00FF1C0B" w:rsidRDefault="00FF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Arial"/>
    <w:charset w:val="B2"/>
    <w:family w:val="auto"/>
    <w:pitch w:val="variable"/>
    <w:sig w:usb0="00006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11 BT">
    <w:altName w:val="Arial"/>
    <w:charset w:val="B2"/>
    <w:family w:val="auto"/>
    <w:pitch w:val="variable"/>
    <w:sig w:usb0="00002001" w:usb1="00000000" w:usb2="00000000" w:usb3="00000000" w:csb0="00000040" w:csb1="00000000"/>
  </w:font>
  <w:font w:name="Al-Homam"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tken noqta">
    <w:altName w:val="Arial"/>
    <w:charset w:val="B2"/>
    <w:family w:val="auto"/>
    <w:pitch w:val="variable"/>
    <w:sig w:usb0="00006001" w:usb1="00000000" w:usb2="00000000" w:usb3="00000000" w:csb0="00000040" w:csb1="00000000"/>
  </w:font>
  <w:font w:name="AL-Qairwan">
    <w:altName w:val="Arial"/>
    <w:charset w:val="B2"/>
    <w:family w:val="auto"/>
    <w:pitch w:val="variable"/>
    <w:sig w:usb0="00002001" w:usb1="00000000" w:usb2="00000000" w:usb3="00000000" w:csb0="00000040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Monotype Koufi">
    <w:altName w:val="Arial"/>
    <w:charset w:val="B2"/>
    <w:family w:val="auto"/>
    <w:pitch w:val="variable"/>
    <w:sig w:usb0="00002001" w:usb1="00000000" w:usb2="00000000" w:usb3="00000000" w:csb0="00000040" w:csb1="00000000"/>
  </w:font>
  <w:font w:name="Al-Hadith1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853" w:rsidRPr="000040E6" w:rsidRDefault="00456853" w:rsidP="000040E6">
    <w:pPr>
      <w:pStyle w:val="Footer"/>
      <w:framePr w:w="1134" w:wrap="around" w:vAnchor="text" w:hAnchor="text" w:xAlign="inside" w:y="1"/>
      <w:pBdr>
        <w:top w:val="single" w:sz="12" w:space="1" w:color="999999"/>
      </w:pBdr>
      <w:spacing w:line="180" w:lineRule="auto"/>
      <w:jc w:val="center"/>
      <w:rPr>
        <w:rStyle w:val="PageNumber"/>
        <w:rFonts w:cs="AL-Mohanad Bold"/>
        <w:color w:val="999999"/>
        <w:sz w:val="72"/>
        <w:szCs w:val="72"/>
      </w:rPr>
    </w:pPr>
    <w:r w:rsidRPr="000040E6">
      <w:rPr>
        <w:rStyle w:val="PageNumber"/>
        <w:rFonts w:cs="AL-Mohanad Bold"/>
        <w:color w:val="999999"/>
        <w:sz w:val="72"/>
        <w:szCs w:val="72"/>
        <w:rtl/>
      </w:rPr>
      <w:fldChar w:fldCharType="begin"/>
    </w:r>
    <w:r w:rsidRPr="000040E6">
      <w:rPr>
        <w:rStyle w:val="PageNumber"/>
        <w:rFonts w:cs="AL-Mohanad Bold"/>
        <w:color w:val="999999"/>
        <w:sz w:val="72"/>
        <w:szCs w:val="72"/>
      </w:rPr>
      <w:instrText xml:space="preserve">PAGE  </w:instrText>
    </w:r>
    <w:r w:rsidRPr="000040E6">
      <w:rPr>
        <w:rStyle w:val="PageNumber"/>
        <w:rFonts w:cs="AL-Mohanad Bold"/>
        <w:color w:val="999999"/>
        <w:sz w:val="72"/>
        <w:szCs w:val="72"/>
        <w:rtl/>
      </w:rPr>
      <w:fldChar w:fldCharType="separate"/>
    </w:r>
    <w:r w:rsidR="004E03F3">
      <w:rPr>
        <w:rStyle w:val="PageNumber"/>
        <w:rFonts w:cs="AL-Mohanad Bold"/>
        <w:noProof/>
        <w:color w:val="999999"/>
        <w:sz w:val="72"/>
        <w:szCs w:val="72"/>
        <w:rtl/>
      </w:rPr>
      <w:t>0</w:t>
    </w:r>
    <w:r w:rsidRPr="000040E6">
      <w:rPr>
        <w:rStyle w:val="PageNumber"/>
        <w:rFonts w:cs="AL-Mohanad Bold"/>
        <w:color w:val="999999"/>
        <w:sz w:val="72"/>
        <w:szCs w:val="72"/>
        <w:rtl/>
      </w:rPr>
      <w:fldChar w:fldCharType="end"/>
    </w:r>
  </w:p>
  <w:p w:rsidR="00456853" w:rsidRDefault="00456853" w:rsidP="0043130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853" w:rsidRPr="00460481" w:rsidRDefault="00456853" w:rsidP="000040E6">
    <w:pPr>
      <w:pStyle w:val="Footer"/>
      <w:framePr w:w="1134" w:wrap="around" w:vAnchor="text" w:hAnchor="text" w:xAlign="inside" w:y="1"/>
      <w:pBdr>
        <w:top w:val="single" w:sz="12" w:space="1" w:color="999999"/>
      </w:pBdr>
      <w:spacing w:line="180" w:lineRule="auto"/>
      <w:jc w:val="center"/>
      <w:rPr>
        <w:rStyle w:val="PageNumber"/>
        <w:rFonts w:cs="AL-Mohanad Bold"/>
        <w:color w:val="999999"/>
        <w:sz w:val="52"/>
        <w:szCs w:val="52"/>
      </w:rPr>
    </w:pPr>
    <w:r w:rsidRPr="00460481">
      <w:rPr>
        <w:rStyle w:val="PageNumber"/>
        <w:rFonts w:cs="AL-Mohanad Bold"/>
        <w:color w:val="999999"/>
        <w:sz w:val="52"/>
        <w:szCs w:val="52"/>
        <w:rtl/>
      </w:rPr>
      <w:fldChar w:fldCharType="begin"/>
    </w:r>
    <w:r w:rsidRPr="00460481">
      <w:rPr>
        <w:rStyle w:val="PageNumber"/>
        <w:rFonts w:cs="AL-Mohanad Bold"/>
        <w:color w:val="999999"/>
        <w:sz w:val="52"/>
        <w:szCs w:val="52"/>
      </w:rPr>
      <w:instrText xml:space="preserve">PAGE  </w:instrText>
    </w:r>
    <w:r w:rsidRPr="00460481">
      <w:rPr>
        <w:rStyle w:val="PageNumber"/>
        <w:rFonts w:cs="AL-Mohanad Bold"/>
        <w:color w:val="999999"/>
        <w:sz w:val="52"/>
        <w:szCs w:val="52"/>
        <w:rtl/>
      </w:rPr>
      <w:fldChar w:fldCharType="separate"/>
    </w:r>
    <w:r w:rsidR="004E03F3">
      <w:rPr>
        <w:rStyle w:val="PageNumber"/>
        <w:rFonts w:cs="AL-Mohanad Bold"/>
        <w:noProof/>
        <w:color w:val="999999"/>
        <w:sz w:val="52"/>
        <w:szCs w:val="52"/>
        <w:rtl/>
      </w:rPr>
      <w:t>19</w:t>
    </w:r>
    <w:r w:rsidRPr="00460481">
      <w:rPr>
        <w:rStyle w:val="PageNumber"/>
        <w:rFonts w:cs="AL-Mohanad Bold"/>
        <w:color w:val="999999"/>
        <w:sz w:val="52"/>
        <w:szCs w:val="52"/>
        <w:rtl/>
      </w:rPr>
      <w:fldChar w:fldCharType="end"/>
    </w:r>
  </w:p>
  <w:p w:rsidR="00456853" w:rsidRDefault="00456853" w:rsidP="00431305">
    <w:pPr>
      <w:pStyle w:val="Footer"/>
      <w:ind w:right="360" w:firstLine="360"/>
      <w:rPr>
        <w:rFonts w:hint="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C0B" w:rsidRDefault="00FF1C0B">
      <w:r>
        <w:separator/>
      </w:r>
    </w:p>
  </w:footnote>
  <w:footnote w:type="continuationSeparator" w:id="0">
    <w:p w:rsidR="00FF1C0B" w:rsidRDefault="00FF1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853" w:rsidRPr="005C1AF8" w:rsidRDefault="004E03F3" w:rsidP="005C1AF8">
    <w:pPr>
      <w:pStyle w:val="Header"/>
      <w:spacing w:before="520"/>
      <w:rPr>
        <w:rFonts w:cs="Monotype Koufi" w:hint="cs"/>
        <w:sz w:val="16"/>
        <w:szCs w:val="16"/>
        <w:rtl/>
      </w:rPr>
    </w:pPr>
    <w:r w:rsidRPr="005C1AF8">
      <w:rPr>
        <w:rFonts w:cs="Monotype Koufi"/>
        <w:noProof/>
        <w:sz w:val="16"/>
        <w:szCs w:val="16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1014730</wp:posOffset>
              </wp:positionH>
              <wp:positionV relativeFrom="page">
                <wp:posOffset>934720</wp:posOffset>
              </wp:positionV>
              <wp:extent cx="584200" cy="635"/>
              <wp:effectExtent l="33655" t="29845" r="29845" b="3619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584200" cy="635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38397E" id="Line 2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9pt,73.6pt" to="125.9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" strokeweight="4.5pt">
              <v:stroke linestyle="thickThin"/>
              <w10:wrap anchorx="page" anchory="page"/>
            </v:line>
          </w:pict>
        </mc:Fallback>
      </mc:AlternateContent>
    </w:r>
    <w:r w:rsidR="003F7719">
      <w:rPr>
        <w:rFonts w:cs="Monotype Koufi" w:hint="cs"/>
        <w:sz w:val="16"/>
        <w:szCs w:val="16"/>
        <w:rtl/>
      </w:rPr>
      <w:t>التربية الإسلامية .. المصطلح و المفهوم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853" w:rsidRPr="00A638A9" w:rsidRDefault="004E03F3" w:rsidP="00A638A9">
    <w:pPr>
      <w:pStyle w:val="Header"/>
      <w:spacing w:before="520"/>
      <w:jc w:val="center"/>
      <w:rPr>
        <w:rFonts w:cs="Al-Hadith1" w:hint="cs"/>
        <w:sz w:val="20"/>
        <w:szCs w:val="20"/>
        <w:rtl/>
      </w:rPr>
    </w:pPr>
    <w:r w:rsidRPr="00A638A9">
      <w:rPr>
        <w:rFonts w:cs="AL-Qairwan"/>
        <w:noProof/>
        <w:sz w:val="20"/>
        <w:szCs w:val="20"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2043430</wp:posOffset>
              </wp:positionH>
              <wp:positionV relativeFrom="page">
                <wp:posOffset>934720</wp:posOffset>
              </wp:positionV>
              <wp:extent cx="1257300" cy="0"/>
              <wp:effectExtent l="33655" t="29845" r="33020" b="368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57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F5D4A1" id="Line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0.9pt,73.6pt" to="259.9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" strokeweight="4.5pt">
              <v:stroke linestyle="thinThick"/>
              <w10:wrap anchorx="page" anchory="page"/>
            </v:line>
          </w:pict>
        </mc:Fallback>
      </mc:AlternateContent>
    </w:r>
    <w:r w:rsidR="00A638A9">
      <w:rPr>
        <w:rFonts w:cs="AL-Qairwan"/>
        <w:sz w:val="20"/>
        <w:szCs w:val="20"/>
      </w:rPr>
      <w:t xml:space="preserve">                                            </w:t>
    </w:r>
    <w:r w:rsidR="003466BF" w:rsidRPr="00A638A9">
      <w:rPr>
        <w:rFonts w:cs="Al-Hadith1" w:hint="cs"/>
        <w:sz w:val="20"/>
        <w:szCs w:val="20"/>
        <w:rtl/>
      </w:rPr>
      <w:t>د.صالح</w:t>
    </w:r>
    <w:r w:rsidR="00456853" w:rsidRPr="00A638A9">
      <w:rPr>
        <w:rFonts w:cs="Al-Hadith1" w:hint="cs"/>
        <w:sz w:val="20"/>
        <w:szCs w:val="20"/>
        <w:rtl/>
      </w:rPr>
      <w:t xml:space="preserve"> </w:t>
    </w:r>
    <w:r w:rsidR="003466BF" w:rsidRPr="00A638A9">
      <w:rPr>
        <w:rFonts w:cs="Al-Hadith1" w:hint="cs"/>
        <w:sz w:val="20"/>
        <w:szCs w:val="20"/>
        <w:rtl/>
      </w:rPr>
      <w:t>بن علي أبو</w:t>
    </w:r>
    <w:r w:rsidR="008E7346" w:rsidRPr="00A638A9">
      <w:rPr>
        <w:rFonts w:cs="Al-Hadith1" w:hint="cs"/>
        <w:sz w:val="20"/>
        <w:szCs w:val="20"/>
        <w:rtl/>
      </w:rPr>
      <w:t xml:space="preserve"> </w:t>
    </w:r>
    <w:r w:rsidR="003466BF" w:rsidRPr="00A638A9">
      <w:rPr>
        <w:rFonts w:cs="Al-Hadith1" w:hint="cs"/>
        <w:sz w:val="20"/>
        <w:szCs w:val="20"/>
        <w:rtl/>
      </w:rPr>
      <w:t>عرَّاد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6E4F"/>
    <w:multiLevelType w:val="multilevel"/>
    <w:tmpl w:val="F1D6603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A729EA"/>
    <w:multiLevelType w:val="hybridMultilevel"/>
    <w:tmpl w:val="FCEA4798"/>
    <w:lvl w:ilvl="0" w:tplc="12605916">
      <w:numFmt w:val="bullet"/>
      <w:lvlText w:val=""/>
      <w:lvlJc w:val="left"/>
      <w:pPr>
        <w:tabs>
          <w:tab w:val="num" w:pos="2108"/>
        </w:tabs>
        <w:ind w:left="2108" w:hanging="360"/>
      </w:pPr>
      <w:rPr>
        <w:rFonts w:ascii="Symbol" w:eastAsia="Times New Roman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2" w15:restartNumberingAfterBreak="0">
    <w:nsid w:val="16EF04FD"/>
    <w:multiLevelType w:val="hybridMultilevel"/>
    <w:tmpl w:val="81C6F42C"/>
    <w:lvl w:ilvl="0" w:tplc="EBE4529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PT Bold Heading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90591"/>
    <w:multiLevelType w:val="hybridMultilevel"/>
    <w:tmpl w:val="898AFCF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E97D3F"/>
    <w:multiLevelType w:val="hybridMultilevel"/>
    <w:tmpl w:val="467C999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82095B"/>
    <w:multiLevelType w:val="hybridMultilevel"/>
    <w:tmpl w:val="0F8CB576"/>
    <w:lvl w:ilvl="0" w:tplc="96BC1A22">
      <w:start w:val="3"/>
      <w:numFmt w:val="decimal"/>
      <w:lvlText w:val="%1-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6" w15:restartNumberingAfterBreak="0">
    <w:nsid w:val="2900256C"/>
    <w:multiLevelType w:val="hybridMultilevel"/>
    <w:tmpl w:val="E64A4E86"/>
    <w:lvl w:ilvl="0" w:tplc="B052D492">
      <w:start w:val="3"/>
      <w:numFmt w:val="decimal"/>
      <w:lvlText w:val="%1)"/>
      <w:lvlJc w:val="left"/>
      <w:pPr>
        <w:tabs>
          <w:tab w:val="num" w:pos="309"/>
        </w:tabs>
        <w:ind w:left="309" w:right="309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029"/>
        </w:tabs>
        <w:ind w:left="1029" w:right="1029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749"/>
        </w:tabs>
        <w:ind w:left="1749" w:right="1749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469"/>
        </w:tabs>
        <w:ind w:left="2469" w:right="2469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189"/>
        </w:tabs>
        <w:ind w:left="3189" w:right="3189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909"/>
        </w:tabs>
        <w:ind w:left="3909" w:right="3909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629"/>
        </w:tabs>
        <w:ind w:left="4629" w:right="4629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349"/>
        </w:tabs>
        <w:ind w:left="5349" w:right="5349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069"/>
        </w:tabs>
        <w:ind w:left="6069" w:right="6069" w:hanging="180"/>
      </w:pPr>
    </w:lvl>
  </w:abstractNum>
  <w:abstractNum w:abstractNumId="7" w15:restartNumberingAfterBreak="0">
    <w:nsid w:val="2E9C4962"/>
    <w:multiLevelType w:val="hybridMultilevel"/>
    <w:tmpl w:val="3AF64F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14BE62">
      <w:start w:val="1"/>
      <w:numFmt w:val="arabicAlpha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816F15E">
      <w:start w:val="1"/>
      <w:numFmt w:val="decimal"/>
      <w:lvlText w:val="%3-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ADDA0D7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raditional Arabic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9F5572"/>
    <w:multiLevelType w:val="hybridMultilevel"/>
    <w:tmpl w:val="F1D660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F071E"/>
    <w:multiLevelType w:val="hybridMultilevel"/>
    <w:tmpl w:val="BAAC0A70"/>
    <w:lvl w:ilvl="0" w:tplc="ED28C3F4">
      <w:start w:val="1"/>
      <w:numFmt w:val="decimal"/>
      <w:lvlText w:val="%1)"/>
      <w:lvlJc w:val="left"/>
      <w:pPr>
        <w:tabs>
          <w:tab w:val="num" w:pos="309"/>
        </w:tabs>
        <w:ind w:left="309" w:right="309" w:hanging="360"/>
      </w:pPr>
      <w:rPr>
        <w:rFonts w:hint="cs"/>
      </w:rPr>
    </w:lvl>
    <w:lvl w:ilvl="1" w:tplc="C7AE1398">
      <w:numFmt w:val="bullet"/>
      <w:lvlText w:val="-"/>
      <w:lvlJc w:val="left"/>
      <w:pPr>
        <w:tabs>
          <w:tab w:val="num" w:pos="1029"/>
        </w:tabs>
        <w:ind w:left="1029" w:right="1029" w:hanging="360"/>
      </w:pPr>
      <w:rPr>
        <w:rFonts w:ascii="Times New Roman" w:eastAsia="Times New Roman" w:hAnsi="Times New Roman" w:cs="Traditional Arabic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1749"/>
        </w:tabs>
        <w:ind w:left="1749" w:right="1749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469"/>
        </w:tabs>
        <w:ind w:left="2469" w:right="2469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189"/>
        </w:tabs>
        <w:ind w:left="3189" w:right="3189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909"/>
        </w:tabs>
        <w:ind w:left="3909" w:right="3909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629"/>
        </w:tabs>
        <w:ind w:left="4629" w:right="4629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349"/>
        </w:tabs>
        <w:ind w:left="5349" w:right="5349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069"/>
        </w:tabs>
        <w:ind w:left="6069" w:right="6069" w:hanging="180"/>
      </w:pPr>
    </w:lvl>
  </w:abstractNum>
  <w:abstractNum w:abstractNumId="10" w15:restartNumberingAfterBreak="0">
    <w:nsid w:val="3B49267A"/>
    <w:multiLevelType w:val="hybridMultilevel"/>
    <w:tmpl w:val="20387818"/>
    <w:lvl w:ilvl="0" w:tplc="DBDE5180">
      <w:numFmt w:val="bullet"/>
      <w:lvlText w:val="-"/>
      <w:lvlJc w:val="left"/>
      <w:pPr>
        <w:tabs>
          <w:tab w:val="num" w:pos="926"/>
        </w:tabs>
        <w:ind w:left="926" w:hanging="360"/>
      </w:pPr>
      <w:rPr>
        <w:rFonts w:ascii="Times New Roman" w:eastAsia="Times New Roman" w:hAnsi="Times New Roman" w:cs="Arabic11 B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11" w15:restartNumberingAfterBreak="0">
    <w:nsid w:val="47F00543"/>
    <w:multiLevelType w:val="hybridMultilevel"/>
    <w:tmpl w:val="101C868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DF4D9F"/>
    <w:multiLevelType w:val="hybridMultilevel"/>
    <w:tmpl w:val="0888B11A"/>
    <w:lvl w:ilvl="0" w:tplc="D3AE78BA">
      <w:start w:val="1"/>
      <w:numFmt w:val="bullet"/>
      <w:lvlText w:val="o"/>
      <w:lvlJc w:val="left"/>
      <w:pPr>
        <w:tabs>
          <w:tab w:val="num" w:pos="814"/>
        </w:tabs>
        <w:ind w:left="814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8068F"/>
    <w:multiLevelType w:val="hybridMultilevel"/>
    <w:tmpl w:val="0CA6B9FA"/>
    <w:lvl w:ilvl="0" w:tplc="BE42949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l-Homa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C68C0"/>
    <w:multiLevelType w:val="hybridMultilevel"/>
    <w:tmpl w:val="956254C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AC64D8"/>
    <w:multiLevelType w:val="hybridMultilevel"/>
    <w:tmpl w:val="65D2BF7A"/>
    <w:lvl w:ilvl="0" w:tplc="372A9B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32800"/>
    <w:multiLevelType w:val="hybridMultilevel"/>
    <w:tmpl w:val="67DE2626"/>
    <w:lvl w:ilvl="0" w:tplc="0409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7" w15:restartNumberingAfterBreak="0">
    <w:nsid w:val="7B4F5BAD"/>
    <w:multiLevelType w:val="hybridMultilevel"/>
    <w:tmpl w:val="0AD867E6"/>
    <w:lvl w:ilvl="0" w:tplc="A8204D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PT Bold Heading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20C66"/>
    <w:multiLevelType w:val="hybridMultilevel"/>
    <w:tmpl w:val="D1D0C100"/>
    <w:lvl w:ilvl="0" w:tplc="185009A8">
      <w:start w:val="1"/>
      <w:numFmt w:val="decimal"/>
      <w:lvlText w:val="%1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9" w15:restartNumberingAfterBreak="0">
    <w:nsid w:val="7ECC2B1A"/>
    <w:multiLevelType w:val="hybridMultilevel"/>
    <w:tmpl w:val="8CB2034A"/>
    <w:lvl w:ilvl="0" w:tplc="FA1C86B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PT Bold Heading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2"/>
  </w:num>
  <w:num w:numId="5">
    <w:abstractNumId w:val="16"/>
  </w:num>
  <w:num w:numId="6">
    <w:abstractNumId w:val="18"/>
  </w:num>
  <w:num w:numId="7">
    <w:abstractNumId w:val="8"/>
  </w:num>
  <w:num w:numId="8">
    <w:abstractNumId w:val="0"/>
  </w:num>
  <w:num w:numId="9">
    <w:abstractNumId w:val="3"/>
  </w:num>
  <w:num w:numId="10">
    <w:abstractNumId w:val="11"/>
  </w:num>
  <w:num w:numId="11">
    <w:abstractNumId w:val="4"/>
  </w:num>
  <w:num w:numId="12">
    <w:abstractNumId w:val="14"/>
  </w:num>
  <w:num w:numId="13">
    <w:abstractNumId w:val="1"/>
  </w:num>
  <w:num w:numId="14">
    <w:abstractNumId w:val="2"/>
  </w:num>
  <w:num w:numId="15">
    <w:abstractNumId w:val="17"/>
  </w:num>
  <w:num w:numId="16">
    <w:abstractNumId w:val="19"/>
  </w:num>
  <w:num w:numId="17">
    <w:abstractNumId w:val="15"/>
  </w:num>
  <w:num w:numId="18">
    <w:abstractNumId w:val="13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7D"/>
    <w:rsid w:val="000040E6"/>
    <w:rsid w:val="0004764B"/>
    <w:rsid w:val="0005487E"/>
    <w:rsid w:val="00056D5B"/>
    <w:rsid w:val="00080313"/>
    <w:rsid w:val="0008042A"/>
    <w:rsid w:val="00087899"/>
    <w:rsid w:val="0009110B"/>
    <w:rsid w:val="00094E19"/>
    <w:rsid w:val="000A582F"/>
    <w:rsid w:val="000B1D76"/>
    <w:rsid w:val="000D6537"/>
    <w:rsid w:val="000E1751"/>
    <w:rsid w:val="000E2B9A"/>
    <w:rsid w:val="000F646E"/>
    <w:rsid w:val="00103B4B"/>
    <w:rsid w:val="00103EB1"/>
    <w:rsid w:val="00107800"/>
    <w:rsid w:val="00113BA4"/>
    <w:rsid w:val="00113CC5"/>
    <w:rsid w:val="001245A9"/>
    <w:rsid w:val="00126861"/>
    <w:rsid w:val="00131A40"/>
    <w:rsid w:val="00135BA6"/>
    <w:rsid w:val="00136AFB"/>
    <w:rsid w:val="00136DCE"/>
    <w:rsid w:val="00141102"/>
    <w:rsid w:val="00141B2D"/>
    <w:rsid w:val="00144D90"/>
    <w:rsid w:val="0015589A"/>
    <w:rsid w:val="00156BB0"/>
    <w:rsid w:val="00161F07"/>
    <w:rsid w:val="00171356"/>
    <w:rsid w:val="001837BC"/>
    <w:rsid w:val="0019010B"/>
    <w:rsid w:val="001970C3"/>
    <w:rsid w:val="001B6E05"/>
    <w:rsid w:val="001C59C0"/>
    <w:rsid w:val="001D23AB"/>
    <w:rsid w:val="001D7A96"/>
    <w:rsid w:val="001F0E5F"/>
    <w:rsid w:val="001F242B"/>
    <w:rsid w:val="002105CD"/>
    <w:rsid w:val="002119BA"/>
    <w:rsid w:val="0021616B"/>
    <w:rsid w:val="00220D58"/>
    <w:rsid w:val="0023358E"/>
    <w:rsid w:val="0027271C"/>
    <w:rsid w:val="00274699"/>
    <w:rsid w:val="00287D90"/>
    <w:rsid w:val="0029207B"/>
    <w:rsid w:val="00293C5A"/>
    <w:rsid w:val="00297CBD"/>
    <w:rsid w:val="002E6377"/>
    <w:rsid w:val="002F2AE7"/>
    <w:rsid w:val="002F6461"/>
    <w:rsid w:val="002F7440"/>
    <w:rsid w:val="00322FC1"/>
    <w:rsid w:val="0034331D"/>
    <w:rsid w:val="003466BF"/>
    <w:rsid w:val="003505C4"/>
    <w:rsid w:val="0036118F"/>
    <w:rsid w:val="00363CA1"/>
    <w:rsid w:val="00376548"/>
    <w:rsid w:val="003822CD"/>
    <w:rsid w:val="00385177"/>
    <w:rsid w:val="00385CBB"/>
    <w:rsid w:val="003905E7"/>
    <w:rsid w:val="003B5397"/>
    <w:rsid w:val="003C02D7"/>
    <w:rsid w:val="003C341F"/>
    <w:rsid w:val="003C6E5A"/>
    <w:rsid w:val="003D0F33"/>
    <w:rsid w:val="003E2C29"/>
    <w:rsid w:val="003E6C7A"/>
    <w:rsid w:val="003F7719"/>
    <w:rsid w:val="00417750"/>
    <w:rsid w:val="00427A5D"/>
    <w:rsid w:val="00431305"/>
    <w:rsid w:val="00451D2E"/>
    <w:rsid w:val="004543F9"/>
    <w:rsid w:val="00456853"/>
    <w:rsid w:val="00456D67"/>
    <w:rsid w:val="00460481"/>
    <w:rsid w:val="00472FF2"/>
    <w:rsid w:val="004803B4"/>
    <w:rsid w:val="0048272D"/>
    <w:rsid w:val="004A13B8"/>
    <w:rsid w:val="004B2545"/>
    <w:rsid w:val="004C2034"/>
    <w:rsid w:val="004C49E1"/>
    <w:rsid w:val="004E03F3"/>
    <w:rsid w:val="004E60D4"/>
    <w:rsid w:val="004E61C6"/>
    <w:rsid w:val="004F1AD0"/>
    <w:rsid w:val="004F1F7A"/>
    <w:rsid w:val="0050228F"/>
    <w:rsid w:val="00510766"/>
    <w:rsid w:val="00516868"/>
    <w:rsid w:val="00541201"/>
    <w:rsid w:val="00564156"/>
    <w:rsid w:val="00566D97"/>
    <w:rsid w:val="00574264"/>
    <w:rsid w:val="005901F3"/>
    <w:rsid w:val="00591B12"/>
    <w:rsid w:val="0059441E"/>
    <w:rsid w:val="005A75C5"/>
    <w:rsid w:val="005B4574"/>
    <w:rsid w:val="005B7BC6"/>
    <w:rsid w:val="005C1AF8"/>
    <w:rsid w:val="005C3F5F"/>
    <w:rsid w:val="005C70E4"/>
    <w:rsid w:val="005C73BA"/>
    <w:rsid w:val="005E682D"/>
    <w:rsid w:val="005E6EA0"/>
    <w:rsid w:val="005F0CE3"/>
    <w:rsid w:val="00613759"/>
    <w:rsid w:val="00614011"/>
    <w:rsid w:val="006421A4"/>
    <w:rsid w:val="00643BE2"/>
    <w:rsid w:val="006514B8"/>
    <w:rsid w:val="00654167"/>
    <w:rsid w:val="006809FB"/>
    <w:rsid w:val="00681B03"/>
    <w:rsid w:val="0069191A"/>
    <w:rsid w:val="00692D89"/>
    <w:rsid w:val="006944E2"/>
    <w:rsid w:val="006A6586"/>
    <w:rsid w:val="006A76E3"/>
    <w:rsid w:val="006B2DD6"/>
    <w:rsid w:val="006C6625"/>
    <w:rsid w:val="006D4786"/>
    <w:rsid w:val="006E29A2"/>
    <w:rsid w:val="006F0C60"/>
    <w:rsid w:val="006F36B4"/>
    <w:rsid w:val="007044AF"/>
    <w:rsid w:val="00711F95"/>
    <w:rsid w:val="00723BE3"/>
    <w:rsid w:val="00731C64"/>
    <w:rsid w:val="00734EF6"/>
    <w:rsid w:val="00735DBF"/>
    <w:rsid w:val="0074347D"/>
    <w:rsid w:val="00744174"/>
    <w:rsid w:val="007B588C"/>
    <w:rsid w:val="007C12A6"/>
    <w:rsid w:val="007E6693"/>
    <w:rsid w:val="007F3229"/>
    <w:rsid w:val="00814F0B"/>
    <w:rsid w:val="00815E04"/>
    <w:rsid w:val="00824C44"/>
    <w:rsid w:val="00833487"/>
    <w:rsid w:val="00836FBD"/>
    <w:rsid w:val="0084559F"/>
    <w:rsid w:val="00861426"/>
    <w:rsid w:val="00865B78"/>
    <w:rsid w:val="00883853"/>
    <w:rsid w:val="00883C08"/>
    <w:rsid w:val="008915F0"/>
    <w:rsid w:val="008B07E8"/>
    <w:rsid w:val="008B486C"/>
    <w:rsid w:val="008D51AB"/>
    <w:rsid w:val="008E7346"/>
    <w:rsid w:val="008F2932"/>
    <w:rsid w:val="008F5B32"/>
    <w:rsid w:val="00903363"/>
    <w:rsid w:val="00912982"/>
    <w:rsid w:val="00931867"/>
    <w:rsid w:val="009349DE"/>
    <w:rsid w:val="00946030"/>
    <w:rsid w:val="00950CC1"/>
    <w:rsid w:val="00951ED4"/>
    <w:rsid w:val="009626BE"/>
    <w:rsid w:val="00974F6C"/>
    <w:rsid w:val="009805AE"/>
    <w:rsid w:val="00984C35"/>
    <w:rsid w:val="009B424B"/>
    <w:rsid w:val="009D34E0"/>
    <w:rsid w:val="009F1B7D"/>
    <w:rsid w:val="00A030E0"/>
    <w:rsid w:val="00A119CF"/>
    <w:rsid w:val="00A145F7"/>
    <w:rsid w:val="00A15B46"/>
    <w:rsid w:val="00A25B60"/>
    <w:rsid w:val="00A35BAA"/>
    <w:rsid w:val="00A638A9"/>
    <w:rsid w:val="00A660BC"/>
    <w:rsid w:val="00A66E17"/>
    <w:rsid w:val="00A91008"/>
    <w:rsid w:val="00A977BC"/>
    <w:rsid w:val="00AA11A1"/>
    <w:rsid w:val="00AA2F26"/>
    <w:rsid w:val="00AC3470"/>
    <w:rsid w:val="00AD11B5"/>
    <w:rsid w:val="00AD7391"/>
    <w:rsid w:val="00AD7C41"/>
    <w:rsid w:val="00AF7F94"/>
    <w:rsid w:val="00B12AC9"/>
    <w:rsid w:val="00B12C12"/>
    <w:rsid w:val="00B203E0"/>
    <w:rsid w:val="00B23038"/>
    <w:rsid w:val="00B2478E"/>
    <w:rsid w:val="00B3605E"/>
    <w:rsid w:val="00B44BC6"/>
    <w:rsid w:val="00BC053D"/>
    <w:rsid w:val="00BC4656"/>
    <w:rsid w:val="00BC4D5D"/>
    <w:rsid w:val="00BC76D9"/>
    <w:rsid w:val="00BE5706"/>
    <w:rsid w:val="00C11379"/>
    <w:rsid w:val="00C271F5"/>
    <w:rsid w:val="00C40BEF"/>
    <w:rsid w:val="00C43463"/>
    <w:rsid w:val="00C4348A"/>
    <w:rsid w:val="00C44B6B"/>
    <w:rsid w:val="00C532FD"/>
    <w:rsid w:val="00C53D02"/>
    <w:rsid w:val="00C635C4"/>
    <w:rsid w:val="00C759D6"/>
    <w:rsid w:val="00C77831"/>
    <w:rsid w:val="00CA2619"/>
    <w:rsid w:val="00CA63D3"/>
    <w:rsid w:val="00CC6DA2"/>
    <w:rsid w:val="00CC7E9F"/>
    <w:rsid w:val="00D16043"/>
    <w:rsid w:val="00D23C7D"/>
    <w:rsid w:val="00D269BA"/>
    <w:rsid w:val="00D449DB"/>
    <w:rsid w:val="00D5027D"/>
    <w:rsid w:val="00D61BC3"/>
    <w:rsid w:val="00D863AB"/>
    <w:rsid w:val="00D863CD"/>
    <w:rsid w:val="00D97EDC"/>
    <w:rsid w:val="00DB37B5"/>
    <w:rsid w:val="00DB699B"/>
    <w:rsid w:val="00DB6B7B"/>
    <w:rsid w:val="00DC2813"/>
    <w:rsid w:val="00DE29E4"/>
    <w:rsid w:val="00DE4E83"/>
    <w:rsid w:val="00DE7074"/>
    <w:rsid w:val="00DF3512"/>
    <w:rsid w:val="00E015AA"/>
    <w:rsid w:val="00E1231E"/>
    <w:rsid w:val="00E16E84"/>
    <w:rsid w:val="00E221CF"/>
    <w:rsid w:val="00E244D4"/>
    <w:rsid w:val="00E306B7"/>
    <w:rsid w:val="00E36A71"/>
    <w:rsid w:val="00E45EA7"/>
    <w:rsid w:val="00E516F2"/>
    <w:rsid w:val="00E8691A"/>
    <w:rsid w:val="00E90CBD"/>
    <w:rsid w:val="00E917B9"/>
    <w:rsid w:val="00E91F5B"/>
    <w:rsid w:val="00E93E39"/>
    <w:rsid w:val="00E94010"/>
    <w:rsid w:val="00E96741"/>
    <w:rsid w:val="00EB7B5C"/>
    <w:rsid w:val="00EC1F4E"/>
    <w:rsid w:val="00ED644E"/>
    <w:rsid w:val="00ED792A"/>
    <w:rsid w:val="00EE7674"/>
    <w:rsid w:val="00EF6FD9"/>
    <w:rsid w:val="00F0412A"/>
    <w:rsid w:val="00F1343A"/>
    <w:rsid w:val="00F1751D"/>
    <w:rsid w:val="00F2795B"/>
    <w:rsid w:val="00F35FAC"/>
    <w:rsid w:val="00F55BD9"/>
    <w:rsid w:val="00F6262C"/>
    <w:rsid w:val="00FB7A88"/>
    <w:rsid w:val="00FC2A22"/>
    <w:rsid w:val="00FC478F"/>
    <w:rsid w:val="00FC798E"/>
    <w:rsid w:val="00FD1F6A"/>
    <w:rsid w:val="00FD4819"/>
    <w:rsid w:val="00FE43CC"/>
    <w:rsid w:val="00FF1676"/>
    <w:rsid w:val="00FF1C0B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937CEF-F6DB-431E-BD36-04258A30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6944E2"/>
    <w:pPr>
      <w:keepNext/>
      <w:spacing w:before="120"/>
      <w:ind w:firstLine="728"/>
      <w:jc w:val="right"/>
      <w:outlineLvl w:val="0"/>
    </w:pPr>
    <w:rPr>
      <w:rFonts w:cs="AL-Mohanad Bold"/>
      <w:b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widowControl w:val="0"/>
      <w:ind w:left="5760"/>
      <w:jc w:val="lowKashida"/>
      <w:outlineLvl w:val="1"/>
    </w:pPr>
    <w:rPr>
      <w:rFonts w:cs="Arabic11 BT"/>
      <w:b/>
      <w:bCs/>
      <w:sz w:val="20"/>
      <w:szCs w:val="36"/>
    </w:rPr>
  </w:style>
  <w:style w:type="paragraph" w:styleId="Heading3">
    <w:name w:val="heading 3"/>
    <w:basedOn w:val="Normal"/>
    <w:next w:val="Normal"/>
    <w:qFormat/>
    <w:rsid w:val="005B7BC6"/>
    <w:pPr>
      <w:keepNext/>
      <w:spacing w:before="120"/>
      <w:jc w:val="lowKashida"/>
      <w:outlineLvl w:val="2"/>
    </w:pPr>
    <w:rPr>
      <w:rFonts w:cs="AL-Mateen"/>
      <w:b/>
      <w:sz w:val="28"/>
      <w:szCs w:val="28"/>
    </w:rPr>
  </w:style>
  <w:style w:type="paragraph" w:styleId="Heading4">
    <w:name w:val="heading 4"/>
    <w:basedOn w:val="Normal"/>
    <w:next w:val="Normal"/>
    <w:qFormat/>
    <w:rsid w:val="006C6625"/>
    <w:pPr>
      <w:keepNext/>
      <w:pBdr>
        <w:right w:val="single" w:sz="12" w:space="4" w:color="auto"/>
      </w:pBdr>
      <w:spacing w:before="120" w:after="120"/>
      <w:ind w:left="567"/>
      <w:jc w:val="lowKashida"/>
      <w:outlineLvl w:val="3"/>
    </w:pPr>
    <w:rPr>
      <w:rFonts w:cs="AL-Mateen"/>
      <w:b/>
      <w:sz w:val="28"/>
      <w:szCs w:val="28"/>
    </w:rPr>
  </w:style>
  <w:style w:type="paragraph" w:styleId="Heading5">
    <w:name w:val="heading 5"/>
    <w:basedOn w:val="Normal"/>
    <w:next w:val="Normal"/>
    <w:qFormat/>
    <w:rsid w:val="00C11379"/>
    <w:pPr>
      <w:keepNext/>
      <w:pBdr>
        <w:right w:val="single" w:sz="12" w:space="4" w:color="auto"/>
      </w:pBdr>
      <w:spacing w:after="120"/>
      <w:ind w:left="567"/>
      <w:jc w:val="lowKashida"/>
      <w:outlineLvl w:val="4"/>
    </w:pPr>
    <w:rPr>
      <w:rFonts w:cs="AL-Mateen"/>
      <w:b/>
      <w:sz w:val="36"/>
      <w:szCs w:val="36"/>
    </w:rPr>
  </w:style>
  <w:style w:type="paragraph" w:styleId="Heading6">
    <w:name w:val="heading 6"/>
    <w:basedOn w:val="Normal"/>
    <w:next w:val="Normal"/>
    <w:qFormat/>
    <w:rsid w:val="003F771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semiHidden/>
    <w:rsid w:val="0088385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83853"/>
    <w:rPr>
      <w:vertAlign w:val="superscript"/>
    </w:rPr>
  </w:style>
  <w:style w:type="paragraph" w:styleId="NormalWeb">
    <w:name w:val="Normal (Web)"/>
    <w:basedOn w:val="Normal"/>
    <w:rsid w:val="006B2DD6"/>
    <w:pPr>
      <w:bidi w:val="0"/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rsid w:val="008614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61426"/>
  </w:style>
  <w:style w:type="paragraph" w:styleId="Footer">
    <w:name w:val="footer"/>
    <w:basedOn w:val="Normal"/>
    <w:rsid w:val="00946030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90CBD"/>
    <w:pPr>
      <w:ind w:left="26" w:right="900"/>
      <w:jc w:val="center"/>
    </w:pPr>
    <w:rPr>
      <w:rFonts w:cs="Simplified Arabic"/>
      <w:b/>
      <w:bCs/>
      <w:u w:val="single"/>
      <w:lang w:eastAsia="en-US"/>
    </w:rPr>
  </w:style>
  <w:style w:type="paragraph" w:styleId="BodyText">
    <w:name w:val="Body Text"/>
    <w:basedOn w:val="Normal"/>
    <w:rsid w:val="00F1343A"/>
    <w:pPr>
      <w:jc w:val="lowKashida"/>
    </w:pPr>
    <w:rPr>
      <w:rFonts w:ascii="Tahoma" w:hAnsi="Tahoma" w:cs="Traditional Arabic"/>
      <w:sz w:val="36"/>
      <w:szCs w:val="36"/>
      <w:lang w:eastAsia="en-US"/>
    </w:rPr>
  </w:style>
  <w:style w:type="paragraph" w:styleId="BodyTextIndent2">
    <w:name w:val="Body Text Indent 2"/>
    <w:basedOn w:val="Normal"/>
    <w:rsid w:val="00F1343A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8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3034</Words>
  <Characters>17295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win</Company>
  <LinksUpToDate>false</LinksUpToDate>
  <CharactersWithSpaces>20289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win98</dc:creator>
  <cp:keywords/>
  <cp:lastModifiedBy>IBEID ABDULLAH MOHAMMED</cp:lastModifiedBy>
  <cp:revision>2</cp:revision>
  <cp:lastPrinted>2004-11-17T06:02:00Z</cp:lastPrinted>
  <dcterms:created xsi:type="dcterms:W3CDTF">2017-12-24T18:39:00Z</dcterms:created>
  <dcterms:modified xsi:type="dcterms:W3CDTF">2017-12-24T18:39:00Z</dcterms:modified>
</cp:coreProperties>
</file>